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BB1" w:rsidRPr="007F0055" w:rsidRDefault="00DD2BB1" w:rsidP="00DD5C16">
      <w:pPr>
        <w:widowControl/>
        <w:shd w:val="clear" w:color="auto" w:fill="FFFFFF"/>
        <w:jc w:val="center"/>
        <w:rPr>
          <w:rFonts w:ascii="宋体" w:hAnsi="宋体" w:cs="宋体" w:hint="eastAsia"/>
          <w:kern w:val="0"/>
          <w:sz w:val="36"/>
          <w:szCs w:val="36"/>
        </w:rPr>
      </w:pPr>
      <w:bookmarkStart w:id="0" w:name="_GoBack"/>
      <w:bookmarkEnd w:id="0"/>
      <w:r w:rsidRPr="007F0055">
        <w:rPr>
          <w:rFonts w:ascii="宋体" w:hAnsi="宋体" w:cs="宋体" w:hint="eastAsia"/>
          <w:kern w:val="0"/>
          <w:sz w:val="36"/>
          <w:szCs w:val="36"/>
        </w:rPr>
        <w:t>龙煤鹤岗矿业</w:t>
      </w:r>
      <w:r w:rsidR="00135A55" w:rsidRPr="007F0055">
        <w:rPr>
          <w:rFonts w:ascii="宋体" w:hAnsi="宋体" w:cs="宋体" w:hint="eastAsia"/>
          <w:kern w:val="0"/>
          <w:sz w:val="36"/>
          <w:szCs w:val="36"/>
        </w:rPr>
        <w:t>有限责任</w:t>
      </w:r>
      <w:r w:rsidRPr="007F0055">
        <w:rPr>
          <w:rFonts w:ascii="宋体" w:hAnsi="宋体" w:cs="宋体" w:hint="eastAsia"/>
          <w:kern w:val="0"/>
          <w:sz w:val="36"/>
          <w:szCs w:val="36"/>
        </w:rPr>
        <w:t>公司2</w:t>
      </w:r>
      <w:r w:rsidR="00B52F3E">
        <w:rPr>
          <w:rFonts w:ascii="宋体" w:hAnsi="宋体" w:cs="宋体" w:hint="eastAsia"/>
          <w:kern w:val="0"/>
          <w:sz w:val="36"/>
          <w:szCs w:val="36"/>
        </w:rPr>
        <w:t>02</w:t>
      </w:r>
      <w:r w:rsidR="00B37648">
        <w:rPr>
          <w:rFonts w:ascii="宋体" w:hAnsi="宋体" w:cs="宋体"/>
          <w:kern w:val="0"/>
          <w:sz w:val="36"/>
          <w:szCs w:val="36"/>
        </w:rPr>
        <w:t>3</w:t>
      </w:r>
      <w:r w:rsidRPr="007F0055">
        <w:rPr>
          <w:rFonts w:ascii="宋体" w:hAnsi="宋体" w:cs="宋体" w:hint="eastAsia"/>
          <w:kern w:val="0"/>
          <w:sz w:val="36"/>
          <w:szCs w:val="36"/>
        </w:rPr>
        <w:t>年</w:t>
      </w:r>
      <w:r w:rsidR="00E57064">
        <w:rPr>
          <w:rFonts w:ascii="宋体" w:hAnsi="宋体" w:cs="宋体" w:hint="eastAsia"/>
          <w:kern w:val="0"/>
          <w:sz w:val="36"/>
          <w:szCs w:val="36"/>
        </w:rPr>
        <w:t>第</w:t>
      </w:r>
      <w:r w:rsidR="00633221">
        <w:rPr>
          <w:rFonts w:ascii="宋体" w:hAnsi="宋体" w:cs="宋体" w:hint="eastAsia"/>
          <w:kern w:val="0"/>
          <w:sz w:val="36"/>
          <w:szCs w:val="36"/>
        </w:rPr>
        <w:t>三</w:t>
      </w:r>
      <w:r w:rsidRPr="007F0055">
        <w:rPr>
          <w:rFonts w:ascii="宋体" w:hAnsi="宋体" w:cs="宋体" w:hint="eastAsia"/>
          <w:kern w:val="0"/>
          <w:sz w:val="36"/>
          <w:szCs w:val="36"/>
        </w:rPr>
        <w:t>批次</w:t>
      </w:r>
    </w:p>
    <w:p w:rsidR="008751EA" w:rsidRDefault="00DD2BB1" w:rsidP="00DD5C16">
      <w:pPr>
        <w:widowControl/>
        <w:shd w:val="clear" w:color="auto" w:fill="FFFFFF"/>
        <w:jc w:val="center"/>
        <w:rPr>
          <w:rFonts w:ascii="宋体" w:hAnsi="宋体" w:cs="宋体" w:hint="eastAsia"/>
          <w:kern w:val="0"/>
          <w:szCs w:val="21"/>
        </w:rPr>
      </w:pPr>
      <w:r w:rsidRPr="007F0055">
        <w:rPr>
          <w:rFonts w:ascii="宋体" w:hAnsi="宋体" w:cs="宋体" w:hint="eastAsia"/>
          <w:kern w:val="0"/>
          <w:sz w:val="36"/>
          <w:szCs w:val="36"/>
        </w:rPr>
        <w:t>设备配件公开招标中标供应商公示</w:t>
      </w:r>
    </w:p>
    <w:p w:rsidR="00DD2BB1" w:rsidRPr="007F0055" w:rsidRDefault="00DD2BB1" w:rsidP="008751EA">
      <w:pPr>
        <w:widowControl/>
        <w:shd w:val="clear" w:color="auto" w:fill="FFFFFF"/>
        <w:jc w:val="center"/>
        <w:rPr>
          <w:rFonts w:ascii="宋体" w:hAnsi="宋体" w:cs="宋体" w:hint="eastAsia"/>
          <w:kern w:val="0"/>
          <w:szCs w:val="21"/>
        </w:rPr>
      </w:pPr>
      <w:r w:rsidRPr="007F0055">
        <w:rPr>
          <w:rFonts w:ascii="宋体" w:hAnsi="宋体" w:cs="宋体" w:hint="eastAsia"/>
          <w:kern w:val="0"/>
          <w:sz w:val="32"/>
          <w:szCs w:val="32"/>
        </w:rPr>
        <w:t> </w:t>
      </w:r>
    </w:p>
    <w:p w:rsidR="00DD2BB1" w:rsidRDefault="00DD2BB1" w:rsidP="00DD2BB1">
      <w:pPr>
        <w:widowControl/>
        <w:shd w:val="clear" w:color="auto" w:fill="FFFFFF"/>
        <w:ind w:firstLine="560"/>
        <w:jc w:val="left"/>
        <w:rPr>
          <w:rFonts w:ascii="宋体" w:hAnsi="宋体" w:cs="宋体"/>
          <w:kern w:val="0"/>
          <w:sz w:val="28"/>
          <w:szCs w:val="28"/>
        </w:rPr>
      </w:pPr>
      <w:r w:rsidRPr="007F0055">
        <w:rPr>
          <w:rFonts w:ascii="宋体" w:hAnsi="宋体" w:cs="宋体" w:hint="eastAsia"/>
          <w:kern w:val="0"/>
          <w:sz w:val="28"/>
          <w:szCs w:val="28"/>
        </w:rPr>
        <w:t>龙煤鹤岗矿业公司于20</w:t>
      </w:r>
      <w:r w:rsidR="00B52F3E">
        <w:rPr>
          <w:rFonts w:ascii="宋体" w:hAnsi="宋体" w:cs="宋体" w:hint="eastAsia"/>
          <w:kern w:val="0"/>
          <w:sz w:val="28"/>
          <w:szCs w:val="28"/>
        </w:rPr>
        <w:t>2</w:t>
      </w:r>
      <w:r w:rsidR="00B37648">
        <w:rPr>
          <w:rFonts w:ascii="宋体" w:hAnsi="宋体" w:cs="宋体"/>
          <w:kern w:val="0"/>
          <w:sz w:val="28"/>
          <w:szCs w:val="28"/>
        </w:rPr>
        <w:t>3</w:t>
      </w:r>
      <w:r w:rsidRPr="007F0055">
        <w:rPr>
          <w:rFonts w:ascii="宋体" w:hAnsi="宋体" w:cs="宋体" w:hint="eastAsia"/>
          <w:kern w:val="0"/>
          <w:sz w:val="28"/>
          <w:szCs w:val="28"/>
        </w:rPr>
        <w:t>年</w:t>
      </w:r>
      <w:r w:rsidR="00633221">
        <w:rPr>
          <w:rFonts w:ascii="宋体" w:hAnsi="宋体" w:cs="宋体"/>
          <w:kern w:val="0"/>
          <w:sz w:val="28"/>
          <w:szCs w:val="28"/>
        </w:rPr>
        <w:t>5</w:t>
      </w:r>
      <w:r w:rsidR="00336A19">
        <w:rPr>
          <w:rFonts w:ascii="宋体" w:hAnsi="宋体" w:cs="宋体" w:hint="eastAsia"/>
          <w:kern w:val="0"/>
          <w:sz w:val="28"/>
          <w:szCs w:val="28"/>
        </w:rPr>
        <w:t>月</w:t>
      </w:r>
      <w:r w:rsidR="00633221">
        <w:rPr>
          <w:rFonts w:ascii="宋体" w:hAnsi="宋体" w:cs="宋体" w:hint="eastAsia"/>
          <w:kern w:val="0"/>
          <w:sz w:val="28"/>
          <w:szCs w:val="28"/>
        </w:rPr>
        <w:t>2</w:t>
      </w:r>
      <w:r w:rsidR="00633221">
        <w:rPr>
          <w:rFonts w:ascii="宋体" w:hAnsi="宋体" w:cs="宋体"/>
          <w:kern w:val="0"/>
          <w:sz w:val="28"/>
          <w:szCs w:val="28"/>
        </w:rPr>
        <w:t>2</w:t>
      </w:r>
      <w:r w:rsidR="003D22A8">
        <w:rPr>
          <w:rFonts w:ascii="宋体" w:hAnsi="宋体" w:cs="宋体" w:hint="eastAsia"/>
          <w:kern w:val="0"/>
          <w:sz w:val="28"/>
          <w:szCs w:val="28"/>
        </w:rPr>
        <w:t>日</w:t>
      </w:r>
      <w:r w:rsidRPr="007F0055">
        <w:rPr>
          <w:rFonts w:ascii="宋体" w:hAnsi="宋体" w:cs="宋体" w:hint="eastAsia"/>
          <w:kern w:val="0"/>
          <w:sz w:val="28"/>
          <w:szCs w:val="28"/>
        </w:rPr>
        <w:t>就20</w:t>
      </w:r>
      <w:r w:rsidR="00B52F3E">
        <w:rPr>
          <w:rFonts w:ascii="宋体" w:hAnsi="宋体" w:cs="宋体" w:hint="eastAsia"/>
          <w:kern w:val="0"/>
          <w:sz w:val="28"/>
          <w:szCs w:val="28"/>
        </w:rPr>
        <w:t>2</w:t>
      </w:r>
      <w:r w:rsidR="00B37648">
        <w:rPr>
          <w:rFonts w:ascii="宋体" w:hAnsi="宋体" w:cs="宋体"/>
          <w:kern w:val="0"/>
          <w:sz w:val="28"/>
          <w:szCs w:val="28"/>
        </w:rPr>
        <w:t>3</w:t>
      </w:r>
      <w:r w:rsidRPr="007F0055">
        <w:rPr>
          <w:rFonts w:ascii="宋体" w:hAnsi="宋体" w:cs="宋体" w:hint="eastAsia"/>
          <w:kern w:val="0"/>
          <w:sz w:val="28"/>
          <w:szCs w:val="28"/>
        </w:rPr>
        <w:t>年第</w:t>
      </w:r>
      <w:r w:rsidR="00633221">
        <w:rPr>
          <w:rFonts w:ascii="宋体" w:hAnsi="宋体" w:cs="宋体" w:hint="eastAsia"/>
          <w:kern w:val="0"/>
          <w:sz w:val="28"/>
          <w:szCs w:val="28"/>
        </w:rPr>
        <w:t>三</w:t>
      </w:r>
      <w:r w:rsidRPr="007F0055">
        <w:rPr>
          <w:rFonts w:ascii="宋体" w:hAnsi="宋体" w:cs="宋体" w:hint="eastAsia"/>
          <w:kern w:val="0"/>
          <w:sz w:val="28"/>
          <w:szCs w:val="28"/>
        </w:rPr>
        <w:t>批次设备配件进行了招标，招标编号为：</w:t>
      </w:r>
      <w:r w:rsidRPr="007F0055">
        <w:rPr>
          <w:rFonts w:ascii="宋体" w:hAnsi="宋体" w:cs="宋体"/>
          <w:kern w:val="0"/>
          <w:sz w:val="28"/>
          <w:szCs w:val="28"/>
        </w:rPr>
        <w:t>HGZLZ20</w:t>
      </w:r>
      <w:r w:rsidR="00B52F3E">
        <w:rPr>
          <w:rFonts w:ascii="宋体" w:hAnsi="宋体" w:cs="宋体" w:hint="eastAsia"/>
          <w:kern w:val="0"/>
          <w:sz w:val="28"/>
          <w:szCs w:val="28"/>
        </w:rPr>
        <w:t>2</w:t>
      </w:r>
      <w:r w:rsidR="00B37648">
        <w:rPr>
          <w:rFonts w:ascii="宋体" w:hAnsi="宋体" w:cs="宋体"/>
          <w:kern w:val="0"/>
          <w:sz w:val="28"/>
          <w:szCs w:val="28"/>
        </w:rPr>
        <w:t>3</w:t>
      </w:r>
      <w:r w:rsidRPr="007F0055">
        <w:rPr>
          <w:rFonts w:ascii="宋体" w:hAnsi="宋体" w:cs="宋体"/>
          <w:kern w:val="0"/>
          <w:sz w:val="28"/>
          <w:szCs w:val="28"/>
        </w:rPr>
        <w:t>-0</w:t>
      </w:r>
      <w:r w:rsidR="00633221">
        <w:rPr>
          <w:rFonts w:ascii="宋体" w:hAnsi="宋体" w:cs="宋体"/>
          <w:kern w:val="0"/>
          <w:sz w:val="28"/>
          <w:szCs w:val="28"/>
        </w:rPr>
        <w:t>3</w:t>
      </w:r>
      <w:r w:rsidR="000E4A67">
        <w:rPr>
          <w:rFonts w:ascii="宋体" w:hAnsi="宋体" w:cs="宋体" w:hint="eastAsia"/>
          <w:kern w:val="0"/>
          <w:sz w:val="28"/>
          <w:szCs w:val="28"/>
        </w:rPr>
        <w:t>，现就本次公开招标设备配件的中标供应商情况公示</w:t>
      </w:r>
      <w:r w:rsidRPr="007F0055">
        <w:rPr>
          <w:rFonts w:ascii="宋体" w:hAnsi="宋体" w:cs="宋体" w:hint="eastAsia"/>
          <w:kern w:val="0"/>
          <w:sz w:val="28"/>
          <w:szCs w:val="28"/>
        </w:rPr>
        <w:t>如下：</w:t>
      </w:r>
    </w:p>
    <w:p w:rsidR="00360CA6" w:rsidRPr="007F0055" w:rsidRDefault="00360CA6" w:rsidP="00DD2BB1">
      <w:pPr>
        <w:widowControl/>
        <w:shd w:val="clear" w:color="auto" w:fill="FFFFFF"/>
        <w:ind w:firstLine="560"/>
        <w:jc w:val="left"/>
        <w:rPr>
          <w:rFonts w:ascii="宋体" w:hAnsi="宋体" w:cs="宋体" w:hint="eastAsia"/>
          <w:kern w:val="0"/>
          <w:szCs w:val="21"/>
        </w:rPr>
      </w:pPr>
    </w:p>
    <w:p w:rsidR="00360CA6" w:rsidRPr="00360CA6" w:rsidRDefault="00DD2BB1" w:rsidP="00DD2BB1">
      <w:pPr>
        <w:widowControl/>
        <w:shd w:val="clear" w:color="auto" w:fill="FFFFFF"/>
        <w:spacing w:line="315" w:lineRule="atLeast"/>
        <w:jc w:val="left"/>
        <w:rPr>
          <w:rFonts w:ascii="宋体" w:hAnsi="宋体" w:cs="宋体" w:hint="eastAsia"/>
          <w:b/>
          <w:bCs/>
          <w:kern w:val="0"/>
          <w:sz w:val="28"/>
          <w:szCs w:val="28"/>
        </w:rPr>
      </w:pPr>
      <w:r w:rsidRPr="007F0055">
        <w:rPr>
          <w:rFonts w:ascii="宋体" w:hAnsi="宋体" w:cs="宋体" w:hint="eastAsia"/>
          <w:kern w:val="0"/>
          <w:sz w:val="28"/>
          <w:szCs w:val="28"/>
        </w:rPr>
        <w:t> </w:t>
      </w:r>
      <w:r w:rsidRPr="007F0055">
        <w:rPr>
          <w:rFonts w:ascii="宋体" w:hAnsi="宋体" w:cs="宋体" w:hint="eastAsia"/>
          <w:b/>
          <w:bCs/>
          <w:kern w:val="0"/>
          <w:sz w:val="28"/>
          <w:szCs w:val="28"/>
        </w:rPr>
        <w:t>一、 中标</w:t>
      </w:r>
      <w:r w:rsidR="005F1C25">
        <w:rPr>
          <w:rFonts w:ascii="宋体" w:hAnsi="宋体" w:cs="宋体" w:hint="eastAsia"/>
          <w:b/>
          <w:bCs/>
          <w:kern w:val="0"/>
          <w:sz w:val="28"/>
          <w:szCs w:val="28"/>
        </w:rPr>
        <w:t>供应商</w:t>
      </w:r>
    </w:p>
    <w:p w:rsidR="000509C0" w:rsidRPr="000509C0" w:rsidRDefault="00DD2BB1" w:rsidP="000509C0">
      <w:pPr>
        <w:widowControl/>
        <w:numPr>
          <w:ilvl w:val="0"/>
          <w:numId w:val="2"/>
        </w:numPr>
        <w:shd w:val="clear" w:color="auto" w:fill="FFFFFF"/>
        <w:spacing w:line="315" w:lineRule="atLeast"/>
        <w:jc w:val="left"/>
        <w:rPr>
          <w:rFonts w:ascii="宋体" w:hAnsi="宋体" w:cs="宋体" w:hint="eastAsia"/>
          <w:kern w:val="0"/>
          <w:sz w:val="28"/>
          <w:szCs w:val="28"/>
        </w:rPr>
      </w:pPr>
      <w:r w:rsidRPr="007F0055">
        <w:rPr>
          <w:rFonts w:ascii="宋体" w:hAnsi="宋体" w:cs="宋体" w:hint="eastAsia"/>
          <w:kern w:val="0"/>
          <w:sz w:val="28"/>
          <w:szCs w:val="28"/>
        </w:rPr>
        <w:t>配件</w:t>
      </w:r>
    </w:p>
    <w:tbl>
      <w:tblPr>
        <w:tblW w:w="0" w:type="auto"/>
        <w:tblInd w:w="108" w:type="dxa"/>
        <w:tblLook w:val="04A0" w:firstRow="1" w:lastRow="0" w:firstColumn="1" w:lastColumn="0" w:noHBand="0" w:noVBand="1"/>
      </w:tblPr>
      <w:tblGrid>
        <w:gridCol w:w="658"/>
        <w:gridCol w:w="1426"/>
        <w:gridCol w:w="3368"/>
        <w:gridCol w:w="2612"/>
        <w:gridCol w:w="1515"/>
        <w:gridCol w:w="995"/>
      </w:tblGrid>
      <w:tr w:rsidR="006013CD" w:rsidRPr="006013CD" w:rsidTr="006013CD">
        <w:trPr>
          <w:trHeight w:val="567"/>
          <w:tblHead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13CD" w:rsidRPr="006013CD" w:rsidRDefault="006013CD" w:rsidP="006013CD">
            <w:pPr>
              <w:widowControl/>
              <w:jc w:val="center"/>
              <w:rPr>
                <w:rFonts w:ascii="宋体" w:hAnsi="宋体" w:cs="宋体"/>
                <w:b/>
                <w:color w:val="000000"/>
                <w:kern w:val="0"/>
                <w:sz w:val="22"/>
                <w:szCs w:val="22"/>
              </w:rPr>
            </w:pPr>
            <w:r w:rsidRPr="006013CD">
              <w:rPr>
                <w:rFonts w:ascii="宋体" w:hAnsi="宋体" w:cs="宋体" w:hint="eastAsia"/>
                <w:b/>
                <w:color w:val="000000"/>
                <w:kern w:val="0"/>
                <w:sz w:val="22"/>
                <w:szCs w:val="22"/>
              </w:rPr>
              <w:t>序号</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b/>
                <w:color w:val="000000"/>
                <w:kern w:val="0"/>
                <w:sz w:val="22"/>
                <w:szCs w:val="22"/>
              </w:rPr>
            </w:pPr>
            <w:r w:rsidRPr="006013CD">
              <w:rPr>
                <w:rFonts w:ascii="宋体" w:hAnsi="宋体" w:cs="宋体" w:hint="eastAsia"/>
                <w:b/>
                <w:color w:val="000000"/>
                <w:kern w:val="0"/>
                <w:sz w:val="22"/>
                <w:szCs w:val="22"/>
              </w:rPr>
              <w:t>标段编号</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b/>
                <w:color w:val="000000"/>
                <w:kern w:val="0"/>
                <w:sz w:val="22"/>
                <w:szCs w:val="22"/>
              </w:rPr>
            </w:pPr>
            <w:r w:rsidRPr="006013CD">
              <w:rPr>
                <w:rFonts w:ascii="宋体" w:hAnsi="宋体" w:cs="宋体" w:hint="eastAsia"/>
                <w:b/>
                <w:color w:val="000000"/>
                <w:kern w:val="0"/>
                <w:sz w:val="22"/>
                <w:szCs w:val="22"/>
              </w:rPr>
              <w:t>标段名称</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b/>
                <w:color w:val="000000"/>
                <w:kern w:val="0"/>
                <w:sz w:val="22"/>
                <w:szCs w:val="22"/>
              </w:rPr>
            </w:pPr>
            <w:r w:rsidRPr="006013CD">
              <w:rPr>
                <w:rFonts w:ascii="宋体" w:hAnsi="宋体" w:cs="宋体" w:hint="eastAsia"/>
                <w:b/>
                <w:color w:val="000000"/>
                <w:kern w:val="0"/>
                <w:sz w:val="22"/>
                <w:szCs w:val="22"/>
              </w:rPr>
              <w:t>中标供应商</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b/>
                <w:bCs/>
                <w:color w:val="000000"/>
                <w:kern w:val="0"/>
                <w:szCs w:val="21"/>
              </w:rPr>
            </w:pPr>
            <w:r w:rsidRPr="006013CD">
              <w:rPr>
                <w:rFonts w:ascii="宋体" w:hAnsi="宋体" w:cs="宋体" w:hint="eastAsia"/>
                <w:b/>
                <w:bCs/>
                <w:color w:val="000000"/>
                <w:kern w:val="0"/>
                <w:szCs w:val="21"/>
              </w:rPr>
              <w:t>中标金额（元）</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b/>
                <w:color w:val="000000"/>
                <w:kern w:val="0"/>
                <w:sz w:val="22"/>
                <w:szCs w:val="22"/>
              </w:rPr>
            </w:pPr>
            <w:r w:rsidRPr="006013CD">
              <w:rPr>
                <w:rFonts w:ascii="宋体" w:hAnsi="宋体" w:cs="宋体" w:hint="eastAsia"/>
                <w:b/>
                <w:color w:val="000000"/>
                <w:kern w:val="0"/>
                <w:sz w:val="22"/>
                <w:szCs w:val="22"/>
              </w:rPr>
              <w:t>备注</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HGPJ2303-01</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液压潜孔钻机TANYE（宣化泰业）</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黑龙江佳辰矿山机械设备有限公司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713999.46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HGPJ2303-02</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隔爆变频调速器KBPT-44/192Z(唐山现代)</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黑龙江省北华电气设备有限公司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104500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HGPJ2303-03</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隔爆斩波调速器 ZBT系列（湘潭新昕）</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黑龙江省北华电气设备有限公司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61750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HGPJ2303-04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富力矿磁分离矿井水处理</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鹤岗市有凡物资经销有限公司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300110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HGPJ2303-05</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上海创力掘进机配件</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上海创力集团股份有限公司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181697.1</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HGPJ2303-06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ZF10000/20/32D液压支架配件</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鹤岗市中矿经贸有限公司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112200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7</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HGPJ2303-07</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ZF7800液压支架千斤顶（再制造）</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海城市顺发机械制造有限公司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373184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8</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HGPJ2303-08</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掘进机控制系统改造</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佳木斯振华煤矿机械有限公司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125601.4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9</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HGPJ2303-09</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西安1130采煤机配件</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鹤岗市润龙科技有限公司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403907</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HGPJ2303-09</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西安1130采煤机配件</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西安煤矿机电厂有限公司东辽分公司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2712.6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11</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HGPJ2303-10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强力滚筒（再制造）</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沈煤鸡西隆丰矿山机械制造有限公司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91414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12</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HGPJ2303-11</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摇臂壳体（再制造）</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沈煤鸡西隆丰矿山机械制造有限公司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136000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13</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HGPJ2303-11</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摇臂壳体（再制造）</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鸡西金恺矿山机械制造有限公司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68000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HGPJ2303-12</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齿靴</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阳谷锐航钻具有限公司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105000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15</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HGPJ2303-13</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电缆夹板</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鹤岗市金鑫工贸有限公司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29700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lastRenderedPageBreak/>
              <w:t>16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HGPJ2303-13</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电缆夹板</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河北宽大机械设备制造有限公司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19800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17</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HGPJ2303-14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鸡西730采煤机配件</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鸡西市创艺矿山机械制造有限公司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4276.8</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18</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HGPJ2303-15</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刮板机SGB630/150C配件</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营口市华谊机械制造有限公司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1501</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19</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HGPJ2303-16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滚轮罐耳（济宁海智）</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济宁市海智机电科技有限公司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514520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HGPJ2303-17</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火情监控配件（光力科技）</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七台河市隆沧物资经销有限公司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51300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21</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HGPJ2303-18</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漏泄通讯配件(锦州煤矿)</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锦州市煤矿通讯器材厂</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14240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22</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HGPJ2303-19</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绞车视频监控（湖北沙鸥）</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流标</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23</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HGPJ2303-20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提升机配件（锦州矿山）</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锦州矿山机器（集团）有限公司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13789.3</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HGPJ2303-21</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强力皮带机配件（唐冶）</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唐山唐冶传动机械制造有限责任公司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1869600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25</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HGPJ2303-22</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乘人缆车配件（湘潭恒欣）</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湘潭恒欣实业股份有限公司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69927</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HGPJ2303-23</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乘人缆车配件（长沙正忠）</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长沙正忠科技发展有限公司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68900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27</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HGPJ2303-24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链式给料机（临沂三江）</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临沂三江机电设备有限公司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164703</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28</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HGPJ2303-25</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远程集中控制系统（天津深蓝）</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天津市深蓝电控设备技术有限公司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44748</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29</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HGPJ2303-26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减速机配件（SEW)</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哈尔滨朗兹传动设备有限公司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632324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HGPJ2303-27</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皮带机托辊（PTS非金属）</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烟台市佶楷矿山设备科技有限公司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304993.26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31</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HGPJ2303-28</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选煤破碎机配件</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沈阳市永盛偶合器厂</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8000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32</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HGPJ2303-29</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矿用自动清沧机（徐州天科）</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徐州天科机械制造有限公司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121500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33</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HGPJ2303-30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钢带机配件</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中信重工机械股份有限公司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6880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HGPJ2303-31</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低压交流变频器配件（大连智鼎）</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黑龙江科大矿安机电设备有限公司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257400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35</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HGPJ2303-32</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皮带机托辊</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鹤岗市安泰机械制造有限公司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134000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HGPJ2303-33</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盘式装置液压站（邹诚广信）</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山东安越机电设备有限责任公司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75832</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37</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HGPJ2303-34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皮带机液压站（山东科大）</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洛阳洛晟机电工程有限公司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137922.36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38</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HGPJ2303-35</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钢带机盘型闸配件</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洛阳洛晟机电工程有限公司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344544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lastRenderedPageBreak/>
              <w:t>39</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HGPJ2303-36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皮带机配件</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流标</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HGPJ2303-37</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皮带机缓冲装置</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点石重工（徐州）有限公司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109200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41</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HGPJ2303-38</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移动变电站（北京盈初）</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鹤岗市中矿经贸有限公司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10304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42</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HGPJ2303-39</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移动变电站（泰安大鹏）</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黑龙江银鹏机电设备有限公司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124850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43</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HGPJ2303-40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高防开关（河南济源）</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鹤岗市中科电气有限公司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62246.7</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HGPJ2303-41</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软启动器（鸡西庚辰）</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鸡西市庚辰电机制造有限公司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19573.2</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45</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HGPJ2303-42</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开关柜配件（华精科技）</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华精科技股份有限公司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7650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HGPJ2303-43</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无级绳绞车 SQ-160/160P（山东宇飞）</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山东安越机电设备有限责任公司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273597</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47</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HGPJ2303-44</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挖掘式装载机、钻装机配件(江西鑫通)</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江西鑫通机械制造有限公司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203299.2</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48</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HGPJ2303-45</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深孔钻车配件（石家庄博安）</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石家庄博安煤矿机械制造有限公司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116538.09</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49</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HGPJ2303-46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单体液压支柱再制造</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山东正昌煤矿机械有限公司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1348800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HGPJ2303-47</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图纸加工件</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鹤岗市华飞工贸有限公司</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116775.65</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bl>
    <w:p w:rsidR="00025012" w:rsidRDefault="00025012" w:rsidP="00BB2423">
      <w:pPr>
        <w:widowControl/>
        <w:shd w:val="clear" w:color="auto" w:fill="FFFFFF"/>
        <w:spacing w:line="315" w:lineRule="atLeast"/>
        <w:jc w:val="left"/>
        <w:rPr>
          <w:rFonts w:ascii="宋体" w:hAnsi="宋体" w:cs="宋体" w:hint="eastAsia"/>
          <w:kern w:val="0"/>
          <w:sz w:val="28"/>
          <w:szCs w:val="28"/>
        </w:rPr>
      </w:pPr>
    </w:p>
    <w:p w:rsidR="0093018E" w:rsidRDefault="00E57064" w:rsidP="00BB2423">
      <w:pPr>
        <w:widowControl/>
        <w:shd w:val="clear" w:color="auto" w:fill="FFFFFF"/>
        <w:spacing w:line="315" w:lineRule="atLeast"/>
        <w:jc w:val="left"/>
        <w:rPr>
          <w:rFonts w:ascii="宋体" w:hAnsi="宋体" w:cs="宋体"/>
          <w:kern w:val="0"/>
          <w:sz w:val="28"/>
          <w:szCs w:val="28"/>
        </w:rPr>
      </w:pPr>
      <w:r>
        <w:rPr>
          <w:rFonts w:ascii="宋体" w:hAnsi="宋体" w:cs="宋体" w:hint="eastAsia"/>
          <w:kern w:val="0"/>
          <w:sz w:val="28"/>
          <w:szCs w:val="28"/>
        </w:rPr>
        <w:t>2</w:t>
      </w:r>
      <w:r w:rsidRPr="007F0055">
        <w:rPr>
          <w:rFonts w:ascii="宋体" w:hAnsi="宋体" w:cs="宋体" w:hint="eastAsia"/>
          <w:kern w:val="0"/>
          <w:sz w:val="28"/>
          <w:szCs w:val="28"/>
        </w:rPr>
        <w:t>、</w:t>
      </w:r>
      <w:r>
        <w:rPr>
          <w:rFonts w:ascii="宋体" w:hAnsi="宋体" w:cs="宋体" w:hint="eastAsia"/>
          <w:kern w:val="0"/>
          <w:sz w:val="28"/>
          <w:szCs w:val="28"/>
        </w:rPr>
        <w:t>设备</w:t>
      </w:r>
    </w:p>
    <w:tbl>
      <w:tblPr>
        <w:tblW w:w="0" w:type="auto"/>
        <w:tblInd w:w="108" w:type="dxa"/>
        <w:tblLook w:val="04A0" w:firstRow="1" w:lastRow="0" w:firstColumn="1" w:lastColumn="0" w:noHBand="0" w:noVBand="1"/>
      </w:tblPr>
      <w:tblGrid>
        <w:gridCol w:w="576"/>
        <w:gridCol w:w="1551"/>
        <w:gridCol w:w="3260"/>
        <w:gridCol w:w="2683"/>
        <w:gridCol w:w="1515"/>
        <w:gridCol w:w="989"/>
      </w:tblGrid>
      <w:tr w:rsidR="006013CD" w:rsidRPr="006013CD" w:rsidTr="006013CD">
        <w:trPr>
          <w:trHeight w:val="567"/>
          <w:tblHead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b/>
                <w:color w:val="000000"/>
                <w:kern w:val="0"/>
                <w:sz w:val="22"/>
                <w:szCs w:val="22"/>
              </w:rPr>
            </w:pPr>
            <w:r w:rsidRPr="006013CD">
              <w:rPr>
                <w:rFonts w:ascii="宋体" w:hAnsi="宋体" w:cs="宋体" w:hint="eastAsia"/>
                <w:b/>
                <w:color w:val="000000"/>
                <w:kern w:val="0"/>
                <w:sz w:val="22"/>
                <w:szCs w:val="22"/>
              </w:rPr>
              <w:t>序号</w:t>
            </w:r>
          </w:p>
        </w:tc>
        <w:tc>
          <w:tcPr>
            <w:tcW w:w="1551" w:type="dxa"/>
            <w:tcBorders>
              <w:top w:val="single" w:sz="8" w:space="0" w:color="auto"/>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b/>
                <w:color w:val="000000"/>
                <w:kern w:val="0"/>
                <w:sz w:val="22"/>
                <w:szCs w:val="22"/>
              </w:rPr>
            </w:pPr>
            <w:r w:rsidRPr="006013CD">
              <w:rPr>
                <w:rFonts w:ascii="宋体" w:hAnsi="宋体" w:cs="宋体" w:hint="eastAsia"/>
                <w:b/>
                <w:color w:val="000000"/>
                <w:kern w:val="0"/>
                <w:sz w:val="22"/>
                <w:szCs w:val="22"/>
              </w:rPr>
              <w:t>标段编号</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b/>
                <w:color w:val="000000"/>
                <w:kern w:val="0"/>
                <w:sz w:val="22"/>
                <w:szCs w:val="22"/>
              </w:rPr>
            </w:pPr>
            <w:r w:rsidRPr="006013CD">
              <w:rPr>
                <w:rFonts w:ascii="宋体" w:hAnsi="宋体" w:cs="宋体" w:hint="eastAsia"/>
                <w:b/>
                <w:color w:val="000000"/>
                <w:kern w:val="0"/>
                <w:sz w:val="22"/>
                <w:szCs w:val="22"/>
              </w:rPr>
              <w:t>标段名称</w:t>
            </w:r>
          </w:p>
        </w:tc>
        <w:tc>
          <w:tcPr>
            <w:tcW w:w="2683" w:type="dxa"/>
            <w:tcBorders>
              <w:top w:val="single" w:sz="8" w:space="0" w:color="auto"/>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b/>
                <w:color w:val="000000"/>
                <w:kern w:val="0"/>
                <w:sz w:val="22"/>
                <w:szCs w:val="22"/>
              </w:rPr>
            </w:pPr>
            <w:r w:rsidRPr="006013CD">
              <w:rPr>
                <w:rFonts w:ascii="宋体" w:hAnsi="宋体" w:cs="宋体" w:hint="eastAsia"/>
                <w:b/>
                <w:color w:val="000000"/>
                <w:kern w:val="0"/>
                <w:sz w:val="22"/>
                <w:szCs w:val="22"/>
              </w:rPr>
              <w:t>中标供应商</w:t>
            </w:r>
          </w:p>
        </w:tc>
        <w:tc>
          <w:tcPr>
            <w:tcW w:w="1515" w:type="dxa"/>
            <w:tcBorders>
              <w:top w:val="single" w:sz="8" w:space="0" w:color="auto"/>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b/>
                <w:bCs/>
                <w:color w:val="000000"/>
                <w:kern w:val="0"/>
                <w:sz w:val="22"/>
                <w:szCs w:val="22"/>
              </w:rPr>
            </w:pPr>
            <w:r w:rsidRPr="006013CD">
              <w:rPr>
                <w:rFonts w:ascii="宋体" w:hAnsi="宋体" w:cs="宋体" w:hint="eastAsia"/>
                <w:b/>
                <w:bCs/>
                <w:color w:val="000000"/>
                <w:kern w:val="0"/>
                <w:sz w:val="22"/>
                <w:szCs w:val="22"/>
              </w:rPr>
              <w:t>中标金额（元）</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b/>
                <w:color w:val="000000"/>
                <w:kern w:val="0"/>
                <w:sz w:val="22"/>
                <w:szCs w:val="22"/>
              </w:rPr>
            </w:pPr>
            <w:r w:rsidRPr="006013CD">
              <w:rPr>
                <w:rFonts w:ascii="宋体" w:hAnsi="宋体" w:cs="宋体" w:hint="eastAsia"/>
                <w:b/>
                <w:color w:val="000000"/>
                <w:kern w:val="0"/>
                <w:sz w:val="22"/>
                <w:szCs w:val="22"/>
              </w:rPr>
              <w:t>备注</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HGSB2303-01</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带式、刮板输送机</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鹤岗市安泰机械制造有限公司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3200000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HGSB2303-01</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带式、刮板输送机</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鹤岗斯达机电设备制造有限责任公司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5397000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HGSB2303-02</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带式、刮板输送机</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鹤岗斯达机电设备制造有限责任公司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5397000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HGSB2303-03</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刮板输送机</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鹤岗斯达机电设备制造有限责任公司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1312000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HGSB2303-03</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刮板输送机</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鹤岗市鑫泽机械修造有限责任公司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870000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HGSB2303-04</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提升机安全用电治理系统</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流标</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7</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HGSB2303-05</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斜井提升机信号系统</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天津市深蓝电控设备技术有限公司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180000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8</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HGSB2303-06</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地面配电室数据上传增容改造</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保定晟睿电气设备制造有限公司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40000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lastRenderedPageBreak/>
              <w:t>9</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HGSB2303-07</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主扇在线监测数据上传增容改造</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黑龙江银鹏机电设备有限公司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50000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10</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HGSB2303-08</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调度通讯指挥系统</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鹤岗市京德机电设备制造有限责任公司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258048</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11</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HGSB2303-09</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加压过滤机通讯系统</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黑龙江佳辰矿山机械设备有限公司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128310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12</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HGSB2303-10</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漏泄型无线通讯系统</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流标</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13</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HGSB2303-11</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煤矿用带式输送机保护装置</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流标</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14</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HGSB2303-12</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煤矿机电设备运行状态监测系统</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流标</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15</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HGSB2303-13</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矿用钢绳芯输送带探伤装置</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流标</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16</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HGSB2303-14</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提升机后备保护装置</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泰安市鑫源电子仪器有限公司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87248</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17</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HGSB2303-15</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应急广播系统补套</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鹤岗市京德机电设备制造有限责任公司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439631.3</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18</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HGSB2303-16</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地面配电室火灾消防、无线测温在线监测系统</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流标</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19</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HGSB2303-17</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小电流接地系统选线装置远程监控系统</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佳木斯峰奇源采矿设备销售有限公司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144800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20</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HGSB2303-18</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矿用电动司控道岔装置</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黑龙江银鹏机电设备有限公司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175000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21</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HGSB2303-19</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矿井水文动态监测系统补套</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流标</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22</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HGSB2303-20</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煤矿高压动力电缆绝缘故障监测系统</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流标</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23</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HGSB2303-21</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跑车防护装置</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泰安诺盾矿山设备有限公司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1200000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24</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HGSB2303-22</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矿用电力驱动有轨车辆保护装置</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流标</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25</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HGSB2303-23</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煤矿顶板与冲击地压监测系统</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山东思科赛德矿业安全工程有限公司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1420000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26</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HGSB2303-24</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煤矿瓦斯监控系统补套</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黑龙江杰士科技有限公司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300000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27</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HGSB2303-25</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气体腰轮流量计</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天津新科成套仪表有限公司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86000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28</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HGSB2303-26</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实验测试设备</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黑龙江奥为自动化工程有限公司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293550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29</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HGSB2303-27</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直流、高压、低压及电容补偿柜</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河北新民电气科技有限公司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37660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30</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HGSB2303-27</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直流、高压、低压及电容补偿柜</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山东高创自动化设备有限公司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28700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31</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HGSB2303-27</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直流、高压、低压及电容补偿柜</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哈尔滨易成电气有限公司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766800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lastRenderedPageBreak/>
              <w:t>32</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HGSB2303-27</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直流、高压、低压及电容补偿柜</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日新恒通电气有限公司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654083.9</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33</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HGSB2303-27</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直流、高压、低压及电容补偿柜</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黑龙江科大矿安机电设备有限公司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107338</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34</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HGSB2303-27</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直流、高压、低压及电容补偿柜</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黑龙江佳辰矿山机械设备有限公司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1085660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35</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HGSB2303-28</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单级离心泵</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哈尔滨鑫腾海机电产品有限公司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65954.7</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36</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HGSB2303-28</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单级离心泵</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佳木斯峰奇源采矿设备销售有限公司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19835.6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37</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HGSB2303-29</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热水泵</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哈尔滨鑫腾海机电产品有限公司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8246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38</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HGSB2303-30</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普通污水泵</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哈尔滨沪源泵业有限公司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16150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39</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HGSB2303-31</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ZJ-1系列</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河北坤腾泵业销售有限公司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347800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40</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HGSB2303-31</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ZJ-1系列</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石家庄市质盛机械密封有限责任公司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36472</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41</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HGSB2303-31</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ZJ-1系列</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河北通达泵业有限公司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28050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42</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HGSB2303-32</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工程塑料离心泵</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鹤岗市兴富采矿专用设备销售有限公司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7950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43</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HGSB2303-33</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泥浆泵</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徐州天科机械制造有限公司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156000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44</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HGSB2303-34</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油冷式电动滚筒</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黑龙江佳辰矿山机械设备有限公司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11256</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45</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HGSB2303-35</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矿用防爆电动滚筒</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黑龙江佳辰矿山机械设备有限公司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111780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46</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HGSB2303-36</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电动葫芦</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河南省黄河防爆起重机有限公司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8740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47</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HGSB2303-37</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桥式起重机</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河南省黄河防爆起重机有限公司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1323683</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48</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HGSB2303-38</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数字程控调度机</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沈阳亚通嘉信通讯设备中心</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460000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49</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HGSB2303-39</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巷道安全设备</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江苏孚瑞达机电科技有限公司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196200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50</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HGSB2303-40</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空调设备</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黑龙江赛凡机电设备有限公司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13160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51</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HGSB2303-41</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办公设备</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鹤岗市北斗计算机有限责任公司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90074.25</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52</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HGSB2303-41</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办公设备</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鹤岗市新思维计算机销售有限责任公司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11700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53</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HGSB2303-42</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硫化机</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鹤岗市兴富采矿专用设备销售有限公司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54500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54</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HGSB2303-43</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液压机</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黑龙江佳辰矿山机械设备</w:t>
            </w:r>
            <w:r w:rsidRPr="006013CD">
              <w:rPr>
                <w:rFonts w:ascii="宋体" w:hAnsi="宋体" w:cs="宋体" w:hint="eastAsia"/>
                <w:color w:val="000000"/>
                <w:kern w:val="0"/>
                <w:sz w:val="22"/>
                <w:szCs w:val="22"/>
              </w:rPr>
              <w:lastRenderedPageBreak/>
              <w:t>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lastRenderedPageBreak/>
              <w:t>837000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lastRenderedPageBreak/>
              <w:t>55</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HGSB2303-44</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车载式断电仪</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流标</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56</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HGSB2303-45</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箕斗</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流标</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57</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HGSB2303-46</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摇台锁罐装置</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江苏孚瑞达机电科技有限公司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248400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58</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HGSB2303-47</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辅助运输设备</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泰安科创矿山设备有限公司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1191680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59</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HGSB2303-48</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地面钻机、钻车</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流标</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60</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HGSB2303-49</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电焊机</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FF0000"/>
                <w:kern w:val="0"/>
                <w:sz w:val="22"/>
                <w:szCs w:val="22"/>
              </w:rPr>
            </w:pPr>
            <w:r w:rsidRPr="006013CD">
              <w:rPr>
                <w:rFonts w:ascii="宋体" w:hAnsi="宋体" w:cs="宋体" w:hint="eastAsia"/>
                <w:color w:val="FF0000"/>
                <w:kern w:val="0"/>
                <w:sz w:val="22"/>
                <w:szCs w:val="22"/>
              </w:rPr>
              <w:t>流标</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61</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HGSB2303-50</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滚轴筛</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唐山博润选煤设备制造有限公司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326400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62</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HGSB2303-51</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电子皮带秤</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北京市煤炭矿用机电设备技术开发有限公司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184418</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63</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HGSB2303-52</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机械加工设备</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哈尔滨北方机床设备有限公司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219600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64</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HGSB2303-52</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机械加工设备</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鹤岗市兴富采矿专用设备销售有限公司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135000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65</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HGSB2303-52</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机械加工设备</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佳木斯峰奇源采矿设备销售有限公司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56100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66</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HGSB2303-53</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给煤机</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济宁市海智机电科技有限公司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144400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67</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HGSB2303-53</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给煤机</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江苏五洋停车产业集团股份有限公司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70200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68</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HGSB2303-53</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给煤机</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鹤岗市安泰机械制造有限公司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259500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69</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HGSB2303-53</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给煤机</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临沂三江机电设备有限公司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269800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70</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HGSB2303-54</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破碎机</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唐山博润选煤设备制造有限公司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296000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71</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HGSB2303-55</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化验室设备</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湖南顶特科技有限公司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192000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72</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HGSB2303-55</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化验室设备</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鹤壁市淇天仪器仪表有限公司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241729</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73</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HGSB2303-55</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化验室设备</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长沙友欣仪器制造有限公司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144000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74</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HGSB2303-55</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化验室设备</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鹤岗市京德机电设备制造有限责任公司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420750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最低价分标</w:t>
            </w:r>
          </w:p>
        </w:tc>
      </w:tr>
      <w:tr w:rsidR="006013CD" w:rsidRPr="006013CD" w:rsidTr="006013CD">
        <w:trPr>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75</w:t>
            </w:r>
          </w:p>
        </w:tc>
        <w:tc>
          <w:tcPr>
            <w:tcW w:w="1551"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HGSB2303-56</w:t>
            </w:r>
          </w:p>
        </w:tc>
        <w:tc>
          <w:tcPr>
            <w:tcW w:w="3260"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left"/>
              <w:rPr>
                <w:rFonts w:ascii="宋体" w:hAnsi="宋体" w:cs="宋体" w:hint="eastAsia"/>
                <w:color w:val="000000"/>
                <w:kern w:val="0"/>
                <w:sz w:val="22"/>
                <w:szCs w:val="22"/>
              </w:rPr>
            </w:pPr>
            <w:r w:rsidRPr="006013CD">
              <w:rPr>
                <w:rFonts w:ascii="宋体" w:hAnsi="宋体" w:cs="宋体" w:hint="eastAsia"/>
                <w:color w:val="000000"/>
                <w:kern w:val="0"/>
                <w:sz w:val="22"/>
                <w:szCs w:val="22"/>
              </w:rPr>
              <w:t>带式输送机转弯装置</w:t>
            </w:r>
          </w:p>
        </w:tc>
        <w:tc>
          <w:tcPr>
            <w:tcW w:w="2683"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徐州天科机械制造有限公司</w:t>
            </w:r>
          </w:p>
        </w:tc>
        <w:tc>
          <w:tcPr>
            <w:tcW w:w="1515" w:type="dxa"/>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410000</w:t>
            </w:r>
          </w:p>
        </w:tc>
        <w:tc>
          <w:tcPr>
            <w:tcW w:w="0" w:type="auto"/>
            <w:tcBorders>
              <w:top w:val="nil"/>
              <w:left w:val="nil"/>
              <w:bottom w:val="single" w:sz="8" w:space="0" w:color="auto"/>
              <w:right w:val="single" w:sz="8" w:space="0" w:color="auto"/>
            </w:tcBorders>
            <w:shd w:val="clear" w:color="auto" w:fill="auto"/>
            <w:vAlign w:val="center"/>
            <w:hideMark/>
          </w:tcPr>
          <w:p w:rsidR="006013CD" w:rsidRPr="006013CD" w:rsidRDefault="006013CD" w:rsidP="006013CD">
            <w:pPr>
              <w:widowControl/>
              <w:jc w:val="center"/>
              <w:rPr>
                <w:rFonts w:ascii="宋体" w:hAnsi="宋体" w:cs="宋体" w:hint="eastAsia"/>
                <w:color w:val="000000"/>
                <w:kern w:val="0"/>
                <w:sz w:val="22"/>
                <w:szCs w:val="22"/>
              </w:rPr>
            </w:pPr>
            <w:r w:rsidRPr="006013CD">
              <w:rPr>
                <w:rFonts w:ascii="宋体" w:hAnsi="宋体" w:cs="宋体" w:hint="eastAsia"/>
                <w:color w:val="000000"/>
                <w:kern w:val="0"/>
                <w:sz w:val="22"/>
                <w:szCs w:val="22"/>
              </w:rPr>
              <w:t xml:space="preserve">　</w:t>
            </w:r>
          </w:p>
        </w:tc>
      </w:tr>
    </w:tbl>
    <w:p w:rsidR="000509C0" w:rsidRDefault="000509C0" w:rsidP="00B65C17">
      <w:pPr>
        <w:widowControl/>
        <w:shd w:val="clear" w:color="auto" w:fill="FFFFFF"/>
        <w:jc w:val="left"/>
        <w:rPr>
          <w:rFonts w:ascii="宋体" w:hAnsi="宋体" w:cs="宋体"/>
          <w:kern w:val="0"/>
          <w:sz w:val="30"/>
          <w:szCs w:val="30"/>
        </w:rPr>
      </w:pPr>
    </w:p>
    <w:p w:rsidR="004E4575" w:rsidRDefault="000E4A67" w:rsidP="00B65C17">
      <w:pPr>
        <w:widowControl/>
        <w:shd w:val="clear" w:color="auto" w:fill="FFFFFF"/>
        <w:jc w:val="left"/>
        <w:rPr>
          <w:rFonts w:ascii="宋体" w:hAnsi="宋体" w:cs="宋体" w:hint="eastAsia"/>
          <w:b/>
          <w:bCs/>
          <w:kern w:val="0"/>
          <w:sz w:val="30"/>
          <w:szCs w:val="30"/>
        </w:rPr>
      </w:pPr>
      <w:r>
        <w:rPr>
          <w:rFonts w:ascii="宋体" w:hAnsi="宋体" w:cs="宋体" w:hint="eastAsia"/>
          <w:kern w:val="0"/>
          <w:sz w:val="30"/>
          <w:szCs w:val="30"/>
        </w:rPr>
        <w:lastRenderedPageBreak/>
        <w:t>投标人</w:t>
      </w:r>
      <w:r w:rsidRPr="000E4A67">
        <w:rPr>
          <w:rFonts w:ascii="宋体" w:hAnsi="宋体" w:cs="宋体" w:hint="eastAsia"/>
          <w:kern w:val="0"/>
          <w:sz w:val="30"/>
          <w:szCs w:val="30"/>
        </w:rPr>
        <w:t>中标品种、数量、</w:t>
      </w:r>
      <w:r w:rsidRPr="000E4A67">
        <w:rPr>
          <w:rFonts w:ascii="宋体" w:hAnsi="宋体" w:cs="宋体"/>
          <w:kern w:val="0"/>
          <w:sz w:val="30"/>
          <w:szCs w:val="30"/>
        </w:rPr>
        <w:t>金额见云采平台中标通知书。</w:t>
      </w:r>
    </w:p>
    <w:p w:rsidR="00360CA6" w:rsidRDefault="00360CA6" w:rsidP="007F0055">
      <w:pPr>
        <w:widowControl/>
        <w:shd w:val="clear" w:color="auto" w:fill="FFFFFF"/>
        <w:ind w:firstLineChars="198" w:firstLine="596"/>
        <w:jc w:val="left"/>
        <w:rPr>
          <w:rFonts w:ascii="宋体" w:hAnsi="宋体" w:cs="宋体"/>
          <w:b/>
          <w:bCs/>
          <w:kern w:val="0"/>
          <w:sz w:val="30"/>
          <w:szCs w:val="30"/>
        </w:rPr>
      </w:pPr>
    </w:p>
    <w:p w:rsidR="00DD2BB1" w:rsidRPr="007F0055" w:rsidRDefault="00DD2BB1" w:rsidP="007F0055">
      <w:pPr>
        <w:widowControl/>
        <w:shd w:val="clear" w:color="auto" w:fill="FFFFFF"/>
        <w:ind w:firstLineChars="198" w:firstLine="596"/>
        <w:jc w:val="left"/>
        <w:rPr>
          <w:rFonts w:ascii="宋体" w:hAnsi="宋体" w:cs="宋体" w:hint="eastAsia"/>
          <w:kern w:val="0"/>
          <w:szCs w:val="21"/>
        </w:rPr>
      </w:pPr>
      <w:r w:rsidRPr="007F0055">
        <w:rPr>
          <w:rFonts w:ascii="宋体" w:hAnsi="宋体" w:cs="宋体" w:hint="eastAsia"/>
          <w:b/>
          <w:bCs/>
          <w:kern w:val="0"/>
          <w:sz w:val="30"/>
          <w:szCs w:val="30"/>
        </w:rPr>
        <w:t>二、本次招标联系事项</w:t>
      </w:r>
    </w:p>
    <w:p w:rsidR="00DD2BB1" w:rsidRPr="007F0055" w:rsidRDefault="00DD2BB1" w:rsidP="00DD2BB1">
      <w:pPr>
        <w:widowControl/>
        <w:shd w:val="clear" w:color="auto" w:fill="FFFFFF"/>
        <w:ind w:firstLine="600"/>
        <w:jc w:val="left"/>
        <w:rPr>
          <w:rFonts w:ascii="宋体" w:hAnsi="宋体" w:cs="宋体" w:hint="eastAsia"/>
          <w:kern w:val="0"/>
          <w:szCs w:val="21"/>
        </w:rPr>
      </w:pPr>
      <w:r w:rsidRPr="007F0055">
        <w:rPr>
          <w:rFonts w:ascii="宋体" w:hAnsi="宋体" w:cs="宋体" w:hint="eastAsia"/>
          <w:kern w:val="0"/>
          <w:sz w:val="30"/>
          <w:szCs w:val="30"/>
        </w:rPr>
        <w:t>各投标人或者其他关系人对中标人有异议的，可以在中标公示发布之日起三日内，以书面形式 </w:t>
      </w:r>
      <w:r w:rsidRPr="007F0055">
        <w:rPr>
          <w:kern w:val="0"/>
          <w:sz w:val="30"/>
          <w:szCs w:val="30"/>
        </w:rPr>
        <w:t>(</w:t>
      </w:r>
      <w:r w:rsidRPr="007F0055">
        <w:rPr>
          <w:rFonts w:ascii="宋体" w:hAnsi="宋体" w:cs="宋体" w:hint="eastAsia"/>
          <w:kern w:val="0"/>
          <w:sz w:val="30"/>
          <w:szCs w:val="30"/>
        </w:rPr>
        <w:t>法定代表人签字并加盖单位公章</w:t>
      </w:r>
      <w:r w:rsidRPr="007F0055">
        <w:rPr>
          <w:kern w:val="0"/>
          <w:sz w:val="30"/>
          <w:szCs w:val="30"/>
        </w:rPr>
        <w:t>)</w:t>
      </w:r>
      <w:r w:rsidRPr="007F0055">
        <w:rPr>
          <w:rFonts w:ascii="宋体" w:hAnsi="宋体" w:cs="宋体" w:hint="eastAsia"/>
          <w:kern w:val="0"/>
          <w:sz w:val="30"/>
          <w:szCs w:val="30"/>
        </w:rPr>
        <w:t>向受理异议部门提出异议，异议函由法定代表人或其授权代表携带企业营业执照副本原件及本人身份证件原件提交，并以接受确认日期作为受理时间。邮寄、传真件及未按照要求提交的异议函将不予受理。</w:t>
      </w:r>
    </w:p>
    <w:p w:rsidR="00DD2BB1" w:rsidRPr="007F0055" w:rsidRDefault="00DD2BB1" w:rsidP="00601C16">
      <w:pPr>
        <w:widowControl/>
        <w:shd w:val="clear" w:color="auto" w:fill="FFFFFF"/>
        <w:spacing w:line="315" w:lineRule="atLeast"/>
        <w:jc w:val="left"/>
        <w:rPr>
          <w:rFonts w:ascii="宋体" w:hAnsi="宋体" w:cs="宋体" w:hint="eastAsia"/>
          <w:kern w:val="0"/>
          <w:szCs w:val="21"/>
        </w:rPr>
      </w:pPr>
      <w:r w:rsidRPr="007F0055">
        <w:rPr>
          <w:rFonts w:ascii="宋体" w:hAnsi="宋体" w:cs="宋体" w:hint="eastAsia"/>
          <w:kern w:val="0"/>
          <w:sz w:val="28"/>
          <w:szCs w:val="28"/>
        </w:rPr>
        <w:t>受理异议部门：</w:t>
      </w:r>
      <w:r w:rsidR="00135A55" w:rsidRPr="007F0055">
        <w:rPr>
          <w:rFonts w:ascii="宋体" w:hAnsi="宋体" w:cs="宋体" w:hint="eastAsia"/>
          <w:kern w:val="0"/>
          <w:sz w:val="28"/>
          <w:szCs w:val="28"/>
        </w:rPr>
        <w:t>鹤岗矿业公司设备租赁站</w:t>
      </w:r>
      <w:r w:rsidRPr="007F0055">
        <w:rPr>
          <w:rFonts w:ascii="宋体" w:hAnsi="宋体" w:cs="宋体" w:hint="eastAsia"/>
          <w:kern w:val="0"/>
          <w:sz w:val="28"/>
          <w:szCs w:val="28"/>
        </w:rPr>
        <w:t>业务</w:t>
      </w:r>
      <w:r w:rsidR="00135A55" w:rsidRPr="007F0055">
        <w:rPr>
          <w:rFonts w:ascii="宋体" w:hAnsi="宋体" w:cs="宋体" w:hint="eastAsia"/>
          <w:kern w:val="0"/>
          <w:sz w:val="28"/>
          <w:szCs w:val="28"/>
        </w:rPr>
        <w:t>管理部</w:t>
      </w:r>
    </w:p>
    <w:p w:rsidR="00DD2BB1" w:rsidRPr="007F0055" w:rsidRDefault="00DD2BB1" w:rsidP="00DD2BB1">
      <w:pPr>
        <w:widowControl/>
        <w:shd w:val="clear" w:color="auto" w:fill="FFFFFF"/>
        <w:jc w:val="left"/>
        <w:rPr>
          <w:rFonts w:ascii="宋体" w:hAnsi="宋体" w:cs="宋体" w:hint="eastAsia"/>
          <w:kern w:val="0"/>
          <w:szCs w:val="21"/>
        </w:rPr>
      </w:pPr>
      <w:r w:rsidRPr="007F0055">
        <w:rPr>
          <w:rFonts w:ascii="宋体" w:hAnsi="宋体" w:cs="宋体" w:hint="eastAsia"/>
          <w:kern w:val="0"/>
          <w:sz w:val="28"/>
          <w:szCs w:val="28"/>
        </w:rPr>
        <w:t>单 位 地 址：</w:t>
      </w:r>
      <w:r w:rsidR="00135A55" w:rsidRPr="007F0055">
        <w:rPr>
          <w:rFonts w:ascii="宋体" w:hAnsi="宋体" w:cs="宋体" w:hint="eastAsia"/>
          <w:kern w:val="0"/>
          <w:sz w:val="28"/>
          <w:szCs w:val="28"/>
        </w:rPr>
        <w:t>黑龙江省鹤岗市南山区北红旗路</w:t>
      </w:r>
      <w:r w:rsidR="00C90FF5">
        <w:rPr>
          <w:rFonts w:ascii="宋体" w:hAnsi="宋体" w:cs="宋体" w:hint="eastAsia"/>
          <w:kern w:val="0"/>
          <w:sz w:val="28"/>
          <w:szCs w:val="28"/>
        </w:rPr>
        <w:t>247</w:t>
      </w:r>
      <w:r w:rsidR="00135A55" w:rsidRPr="007F0055">
        <w:rPr>
          <w:rFonts w:ascii="宋体" w:hAnsi="宋体" w:cs="宋体" w:hint="eastAsia"/>
          <w:kern w:val="0"/>
          <w:sz w:val="28"/>
          <w:szCs w:val="28"/>
        </w:rPr>
        <w:t>号 3号楼</w:t>
      </w:r>
      <w:r w:rsidR="00135A55" w:rsidRPr="007F0055">
        <w:rPr>
          <w:rFonts w:ascii="宋体" w:hAnsi="宋体" w:cs="宋体" w:hint="eastAsia"/>
          <w:kern w:val="0"/>
          <w:szCs w:val="21"/>
        </w:rPr>
        <w:t xml:space="preserve"> </w:t>
      </w:r>
    </w:p>
    <w:p w:rsidR="00DD2BB1" w:rsidRDefault="00DD2BB1" w:rsidP="001E6AB6">
      <w:pPr>
        <w:widowControl/>
        <w:shd w:val="clear" w:color="auto" w:fill="FFFFFF"/>
        <w:jc w:val="left"/>
        <w:rPr>
          <w:rFonts w:ascii="宋体" w:hAnsi="宋体" w:cs="宋体"/>
          <w:kern w:val="0"/>
          <w:sz w:val="28"/>
          <w:szCs w:val="28"/>
        </w:rPr>
      </w:pPr>
      <w:r w:rsidRPr="007F0055">
        <w:rPr>
          <w:rFonts w:ascii="宋体" w:hAnsi="宋体" w:cs="宋体" w:hint="eastAsia"/>
          <w:kern w:val="0"/>
          <w:sz w:val="28"/>
          <w:szCs w:val="28"/>
        </w:rPr>
        <w:t>联 系 电 话：04</w:t>
      </w:r>
      <w:r w:rsidR="00135A55" w:rsidRPr="007F0055">
        <w:rPr>
          <w:rFonts w:ascii="宋体" w:hAnsi="宋体" w:cs="宋体" w:hint="eastAsia"/>
          <w:kern w:val="0"/>
          <w:sz w:val="28"/>
          <w:szCs w:val="28"/>
        </w:rPr>
        <w:t>68</w:t>
      </w:r>
      <w:r w:rsidRPr="007F0055">
        <w:rPr>
          <w:rFonts w:ascii="宋体" w:hAnsi="宋体" w:cs="宋体" w:hint="eastAsia"/>
          <w:kern w:val="0"/>
          <w:sz w:val="28"/>
          <w:szCs w:val="28"/>
        </w:rPr>
        <w:t>-</w:t>
      </w:r>
      <w:r w:rsidR="00135A55" w:rsidRPr="007F0055">
        <w:rPr>
          <w:rFonts w:ascii="宋体" w:hAnsi="宋体" w:cs="宋体" w:hint="eastAsia"/>
          <w:kern w:val="0"/>
          <w:sz w:val="28"/>
          <w:szCs w:val="28"/>
        </w:rPr>
        <w:t>3739344</w:t>
      </w:r>
      <w:r w:rsidRPr="007F0055">
        <w:rPr>
          <w:rFonts w:ascii="宋体" w:hAnsi="宋体" w:cs="宋体" w:hint="eastAsia"/>
          <w:kern w:val="0"/>
          <w:sz w:val="28"/>
          <w:szCs w:val="28"/>
        </w:rPr>
        <w:t> </w:t>
      </w:r>
      <w:r w:rsidR="000A71A0">
        <w:rPr>
          <w:rFonts w:ascii="宋体" w:hAnsi="宋体" w:cs="宋体"/>
          <w:kern w:val="0"/>
          <w:sz w:val="28"/>
          <w:szCs w:val="28"/>
        </w:rPr>
        <w:t xml:space="preserve"> </w:t>
      </w:r>
    </w:p>
    <w:p w:rsidR="004E4575" w:rsidRDefault="004E4575" w:rsidP="001E6AB6">
      <w:pPr>
        <w:widowControl/>
        <w:shd w:val="clear" w:color="auto" w:fill="FFFFFF"/>
        <w:jc w:val="left"/>
        <w:rPr>
          <w:rFonts w:ascii="宋体" w:hAnsi="宋体" w:cs="宋体"/>
          <w:kern w:val="0"/>
          <w:sz w:val="28"/>
          <w:szCs w:val="28"/>
        </w:rPr>
      </w:pPr>
    </w:p>
    <w:p w:rsidR="001E6AB6" w:rsidRDefault="001E6AB6" w:rsidP="001E6AB6">
      <w:pPr>
        <w:widowControl/>
        <w:shd w:val="clear" w:color="auto" w:fill="FFFFFF"/>
        <w:jc w:val="left"/>
        <w:rPr>
          <w:rFonts w:ascii="宋体" w:hAnsi="宋体" w:cs="宋体" w:hint="eastAsia"/>
          <w:kern w:val="0"/>
          <w:sz w:val="28"/>
          <w:szCs w:val="28"/>
        </w:rPr>
      </w:pPr>
    </w:p>
    <w:p w:rsidR="001E6AB6" w:rsidRPr="001E6AB6" w:rsidRDefault="001E6AB6" w:rsidP="001E6AB6">
      <w:pPr>
        <w:widowControl/>
        <w:shd w:val="clear" w:color="auto" w:fill="FFFFFF"/>
        <w:jc w:val="left"/>
        <w:rPr>
          <w:rFonts w:ascii="宋体" w:hAnsi="宋体" w:cs="宋体" w:hint="eastAsia"/>
          <w:kern w:val="0"/>
          <w:sz w:val="28"/>
          <w:szCs w:val="28"/>
        </w:rPr>
      </w:pPr>
    </w:p>
    <w:p w:rsidR="00DD2BB1" w:rsidRPr="007F0055" w:rsidRDefault="00DD2BB1" w:rsidP="00B65C17">
      <w:pPr>
        <w:widowControl/>
        <w:shd w:val="clear" w:color="auto" w:fill="FFFFFF"/>
        <w:spacing w:line="315" w:lineRule="atLeast"/>
        <w:ind w:right="920" w:firstLineChars="1000" w:firstLine="3200"/>
        <w:jc w:val="left"/>
        <w:rPr>
          <w:rFonts w:ascii="宋体" w:hAnsi="宋体" w:cs="宋体" w:hint="eastAsia"/>
          <w:kern w:val="0"/>
          <w:szCs w:val="21"/>
        </w:rPr>
      </w:pPr>
      <w:r w:rsidRPr="007F0055">
        <w:rPr>
          <w:rFonts w:ascii="宋体" w:hAnsi="宋体"/>
          <w:kern w:val="0"/>
          <w:sz w:val="32"/>
          <w:szCs w:val="32"/>
        </w:rPr>
        <w:t>黑龙江龙煤</w:t>
      </w:r>
      <w:r w:rsidR="00135A55" w:rsidRPr="007F0055">
        <w:rPr>
          <w:rFonts w:ascii="宋体" w:hAnsi="宋体" w:hint="eastAsia"/>
          <w:kern w:val="0"/>
          <w:sz w:val="32"/>
          <w:szCs w:val="32"/>
        </w:rPr>
        <w:t>集团鹤岗矿业有限责任公司</w:t>
      </w:r>
      <w:r w:rsidR="000A71A0">
        <w:rPr>
          <w:rFonts w:ascii="宋体" w:hAnsi="宋体" w:hint="eastAsia"/>
          <w:kern w:val="0"/>
          <w:sz w:val="32"/>
          <w:szCs w:val="32"/>
        </w:rPr>
        <w:t xml:space="preserve"> </w:t>
      </w:r>
    </w:p>
    <w:p w:rsidR="00654871" w:rsidRDefault="00834B51" w:rsidP="00601C16">
      <w:pPr>
        <w:widowControl/>
        <w:shd w:val="clear" w:color="auto" w:fill="FFFFFF"/>
        <w:spacing w:line="315" w:lineRule="atLeast"/>
        <w:ind w:right="920"/>
        <w:jc w:val="center"/>
        <w:rPr>
          <w:rFonts w:ascii="宋体" w:hAnsi="宋体" w:cs="宋体" w:hint="eastAsia"/>
          <w:kern w:val="0"/>
          <w:sz w:val="28"/>
          <w:szCs w:val="28"/>
        </w:rPr>
      </w:pPr>
      <w:r>
        <w:rPr>
          <w:rFonts w:ascii="宋体" w:hAnsi="宋体" w:cs="宋体" w:hint="eastAsia"/>
          <w:kern w:val="0"/>
          <w:sz w:val="28"/>
          <w:szCs w:val="28"/>
        </w:rPr>
        <w:t>        </w:t>
      </w:r>
      <w:r w:rsidR="00B65C17">
        <w:rPr>
          <w:rFonts w:ascii="宋体" w:hAnsi="宋体" w:cs="宋体"/>
          <w:kern w:val="0"/>
          <w:sz w:val="28"/>
          <w:szCs w:val="28"/>
        </w:rPr>
        <w:t xml:space="preserve">       </w:t>
      </w:r>
      <w:r w:rsidR="00DD2BB1" w:rsidRPr="007F0055">
        <w:rPr>
          <w:rFonts w:ascii="宋体" w:hAnsi="宋体" w:cs="宋体" w:hint="eastAsia"/>
          <w:kern w:val="0"/>
          <w:sz w:val="28"/>
          <w:szCs w:val="28"/>
        </w:rPr>
        <w:t>二</w:t>
      </w:r>
      <w:r w:rsidR="00B52F3E">
        <w:rPr>
          <w:rFonts w:ascii="宋体" w:hAnsi="宋体" w:cs="宋体" w:hint="eastAsia"/>
          <w:kern w:val="0"/>
          <w:sz w:val="28"/>
          <w:szCs w:val="28"/>
        </w:rPr>
        <w:t>零二</w:t>
      </w:r>
      <w:r w:rsidR="00B65C17">
        <w:rPr>
          <w:rFonts w:ascii="宋体" w:hAnsi="宋体" w:cs="宋体" w:hint="eastAsia"/>
          <w:kern w:val="0"/>
          <w:sz w:val="28"/>
          <w:szCs w:val="28"/>
        </w:rPr>
        <w:t>三</w:t>
      </w:r>
      <w:r w:rsidR="00DD2BB1" w:rsidRPr="007F0055">
        <w:rPr>
          <w:rFonts w:ascii="宋体" w:hAnsi="宋体" w:cs="宋体" w:hint="eastAsia"/>
          <w:kern w:val="0"/>
          <w:sz w:val="28"/>
          <w:szCs w:val="28"/>
        </w:rPr>
        <w:t>年</w:t>
      </w:r>
      <w:r w:rsidR="00520FAC">
        <w:rPr>
          <w:rFonts w:ascii="宋体" w:hAnsi="宋体" w:cs="宋体" w:hint="eastAsia"/>
          <w:kern w:val="0"/>
          <w:sz w:val="28"/>
          <w:szCs w:val="28"/>
        </w:rPr>
        <w:t>五</w:t>
      </w:r>
      <w:r w:rsidR="00601C16">
        <w:rPr>
          <w:rFonts w:ascii="宋体" w:hAnsi="宋体" w:cs="宋体" w:hint="eastAsia"/>
          <w:kern w:val="0"/>
          <w:sz w:val="28"/>
          <w:szCs w:val="28"/>
        </w:rPr>
        <w:t>月</w:t>
      </w:r>
      <w:r w:rsidR="00520FAC">
        <w:rPr>
          <w:rFonts w:ascii="宋体" w:hAnsi="宋体" w:cs="宋体" w:hint="eastAsia"/>
          <w:kern w:val="0"/>
          <w:sz w:val="28"/>
          <w:szCs w:val="28"/>
        </w:rPr>
        <w:t>二十二</w:t>
      </w:r>
      <w:r w:rsidR="00DD2BB1" w:rsidRPr="007F0055">
        <w:rPr>
          <w:rFonts w:ascii="宋体" w:hAnsi="宋体" w:cs="宋体" w:hint="eastAsia"/>
          <w:kern w:val="0"/>
          <w:sz w:val="28"/>
          <w:szCs w:val="28"/>
        </w:rPr>
        <w:t>日</w:t>
      </w:r>
    </w:p>
    <w:p w:rsidR="00C907B7" w:rsidRPr="007F0055" w:rsidRDefault="00C907B7" w:rsidP="00601C16">
      <w:pPr>
        <w:widowControl/>
        <w:shd w:val="clear" w:color="auto" w:fill="FFFFFF"/>
        <w:spacing w:line="315" w:lineRule="atLeast"/>
        <w:ind w:right="920"/>
        <w:jc w:val="center"/>
        <w:rPr>
          <w:rFonts w:hint="eastAsia"/>
        </w:rPr>
      </w:pPr>
    </w:p>
    <w:sectPr w:rsidR="00C907B7" w:rsidRPr="007F0055" w:rsidSect="000509C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FD" w:rsidRDefault="003242FD" w:rsidP="00601C16">
      <w:r>
        <w:separator/>
      </w:r>
    </w:p>
  </w:endnote>
  <w:endnote w:type="continuationSeparator" w:id="0">
    <w:p w:rsidR="003242FD" w:rsidRDefault="003242FD" w:rsidP="0060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FD" w:rsidRDefault="003242FD" w:rsidP="00601C16">
      <w:r>
        <w:separator/>
      </w:r>
    </w:p>
  </w:footnote>
  <w:footnote w:type="continuationSeparator" w:id="0">
    <w:p w:rsidR="003242FD" w:rsidRDefault="003242FD" w:rsidP="00601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42451"/>
    <w:multiLevelType w:val="hybridMultilevel"/>
    <w:tmpl w:val="A5BEF970"/>
    <w:lvl w:ilvl="0" w:tplc="85C086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9F410D"/>
    <w:multiLevelType w:val="hybridMultilevel"/>
    <w:tmpl w:val="5AE213F2"/>
    <w:lvl w:ilvl="0" w:tplc="4D3ECA2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B1"/>
    <w:rsid w:val="0001602E"/>
    <w:rsid w:val="00025012"/>
    <w:rsid w:val="00042D90"/>
    <w:rsid w:val="000509C0"/>
    <w:rsid w:val="00082468"/>
    <w:rsid w:val="00090612"/>
    <w:rsid w:val="000A71A0"/>
    <w:rsid w:val="000C36EA"/>
    <w:rsid w:val="000E123A"/>
    <w:rsid w:val="000E4A67"/>
    <w:rsid w:val="00135A55"/>
    <w:rsid w:val="001463ED"/>
    <w:rsid w:val="00154ECD"/>
    <w:rsid w:val="00156A0A"/>
    <w:rsid w:val="001D2EEA"/>
    <w:rsid w:val="001E6AB6"/>
    <w:rsid w:val="00235404"/>
    <w:rsid w:val="002740F0"/>
    <w:rsid w:val="002E38A0"/>
    <w:rsid w:val="003242FD"/>
    <w:rsid w:val="00336A19"/>
    <w:rsid w:val="00350D8A"/>
    <w:rsid w:val="00360CA6"/>
    <w:rsid w:val="003A454B"/>
    <w:rsid w:val="003D22A8"/>
    <w:rsid w:val="003E1A38"/>
    <w:rsid w:val="00404E00"/>
    <w:rsid w:val="004938F2"/>
    <w:rsid w:val="004E4575"/>
    <w:rsid w:val="004F35AA"/>
    <w:rsid w:val="00520FAC"/>
    <w:rsid w:val="00541CE9"/>
    <w:rsid w:val="00561495"/>
    <w:rsid w:val="00576E56"/>
    <w:rsid w:val="00581620"/>
    <w:rsid w:val="005F08F0"/>
    <w:rsid w:val="005F1C25"/>
    <w:rsid w:val="006013CD"/>
    <w:rsid w:val="00601C16"/>
    <w:rsid w:val="00610127"/>
    <w:rsid w:val="00633221"/>
    <w:rsid w:val="00654871"/>
    <w:rsid w:val="006616E3"/>
    <w:rsid w:val="006937AA"/>
    <w:rsid w:val="00725B1D"/>
    <w:rsid w:val="00771509"/>
    <w:rsid w:val="007A72EC"/>
    <w:rsid w:val="007F0055"/>
    <w:rsid w:val="00834B51"/>
    <w:rsid w:val="008751EA"/>
    <w:rsid w:val="008B1772"/>
    <w:rsid w:val="009048D3"/>
    <w:rsid w:val="0093018E"/>
    <w:rsid w:val="00935A56"/>
    <w:rsid w:val="0093731D"/>
    <w:rsid w:val="00955C3E"/>
    <w:rsid w:val="00964201"/>
    <w:rsid w:val="00973B66"/>
    <w:rsid w:val="0098588C"/>
    <w:rsid w:val="00987543"/>
    <w:rsid w:val="009A2526"/>
    <w:rsid w:val="009A7803"/>
    <w:rsid w:val="00A001E9"/>
    <w:rsid w:val="00A65BE6"/>
    <w:rsid w:val="00A66013"/>
    <w:rsid w:val="00A7775C"/>
    <w:rsid w:val="00AE7E95"/>
    <w:rsid w:val="00B37648"/>
    <w:rsid w:val="00B52F3E"/>
    <w:rsid w:val="00B65C17"/>
    <w:rsid w:val="00B66B54"/>
    <w:rsid w:val="00B809F2"/>
    <w:rsid w:val="00B85EA6"/>
    <w:rsid w:val="00BA19BD"/>
    <w:rsid w:val="00BB2423"/>
    <w:rsid w:val="00BB2BBF"/>
    <w:rsid w:val="00C45058"/>
    <w:rsid w:val="00C907B7"/>
    <w:rsid w:val="00C90FF5"/>
    <w:rsid w:val="00C91267"/>
    <w:rsid w:val="00C97588"/>
    <w:rsid w:val="00CD2D79"/>
    <w:rsid w:val="00D055D0"/>
    <w:rsid w:val="00D06F8F"/>
    <w:rsid w:val="00D56421"/>
    <w:rsid w:val="00D56F3B"/>
    <w:rsid w:val="00D944D6"/>
    <w:rsid w:val="00DC7D84"/>
    <w:rsid w:val="00DD2BB1"/>
    <w:rsid w:val="00DD5C16"/>
    <w:rsid w:val="00E17958"/>
    <w:rsid w:val="00E41D7C"/>
    <w:rsid w:val="00E57064"/>
    <w:rsid w:val="00E84BD4"/>
    <w:rsid w:val="00EA3153"/>
    <w:rsid w:val="00EA5413"/>
    <w:rsid w:val="00EF52E6"/>
    <w:rsid w:val="00F129BC"/>
    <w:rsid w:val="00F23B7C"/>
    <w:rsid w:val="00FD1F45"/>
    <w:rsid w:val="00FD7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4298F3-7821-4672-A2EE-D0560D7B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Char"/>
    <w:rsid w:val="00601C16"/>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rsid w:val="00601C16"/>
    <w:rPr>
      <w:kern w:val="2"/>
      <w:sz w:val="18"/>
      <w:szCs w:val="18"/>
    </w:rPr>
  </w:style>
  <w:style w:type="paragraph" w:styleId="a4">
    <w:name w:val="footer"/>
    <w:basedOn w:val="a"/>
    <w:link w:val="Char0"/>
    <w:rsid w:val="00601C16"/>
    <w:pPr>
      <w:tabs>
        <w:tab w:val="center" w:pos="4153"/>
        <w:tab w:val="right" w:pos="8306"/>
      </w:tabs>
      <w:snapToGrid w:val="0"/>
      <w:jc w:val="left"/>
    </w:pPr>
    <w:rPr>
      <w:sz w:val="18"/>
      <w:szCs w:val="18"/>
      <w:lang w:val="x-none" w:eastAsia="x-none"/>
    </w:rPr>
  </w:style>
  <w:style w:type="character" w:customStyle="1" w:styleId="Char0">
    <w:name w:val="页脚 Char"/>
    <w:link w:val="a4"/>
    <w:rsid w:val="00601C16"/>
    <w:rPr>
      <w:kern w:val="2"/>
      <w:sz w:val="18"/>
      <w:szCs w:val="18"/>
    </w:rPr>
  </w:style>
  <w:style w:type="paragraph" w:styleId="a5">
    <w:name w:val="Date"/>
    <w:basedOn w:val="a"/>
    <w:next w:val="a"/>
    <w:link w:val="Char1"/>
    <w:rsid w:val="00C907B7"/>
    <w:pPr>
      <w:ind w:leftChars="2500" w:left="100"/>
    </w:pPr>
  </w:style>
  <w:style w:type="character" w:customStyle="1" w:styleId="Char1">
    <w:name w:val="日期 Char"/>
    <w:link w:val="a5"/>
    <w:rsid w:val="00C907B7"/>
    <w:rPr>
      <w:kern w:val="2"/>
      <w:sz w:val="21"/>
      <w:szCs w:val="24"/>
    </w:rPr>
  </w:style>
  <w:style w:type="character" w:styleId="a6">
    <w:name w:val="Hyperlink"/>
    <w:uiPriority w:val="99"/>
    <w:unhideWhenUsed/>
    <w:rsid w:val="00B37648"/>
    <w:rPr>
      <w:color w:val="0563C1"/>
      <w:u w:val="single"/>
    </w:rPr>
  </w:style>
  <w:style w:type="character" w:styleId="a7">
    <w:name w:val="FollowedHyperlink"/>
    <w:uiPriority w:val="99"/>
    <w:unhideWhenUsed/>
    <w:rsid w:val="00B37648"/>
    <w:rPr>
      <w:color w:val="954F72"/>
      <w:u w:val="single"/>
    </w:rPr>
  </w:style>
  <w:style w:type="paragraph" w:customStyle="1" w:styleId="font5">
    <w:name w:val="font5"/>
    <w:basedOn w:val="a"/>
    <w:rsid w:val="00B37648"/>
    <w:pPr>
      <w:widowControl/>
      <w:spacing w:before="100" w:beforeAutospacing="1" w:after="100" w:afterAutospacing="1"/>
      <w:jc w:val="left"/>
    </w:pPr>
    <w:rPr>
      <w:rFonts w:ascii="微软雅黑" w:eastAsia="微软雅黑" w:hAnsi="微软雅黑" w:cs="宋体"/>
      <w:kern w:val="0"/>
      <w:sz w:val="22"/>
      <w:szCs w:val="22"/>
    </w:rPr>
  </w:style>
  <w:style w:type="paragraph" w:customStyle="1" w:styleId="font6">
    <w:name w:val="font6"/>
    <w:basedOn w:val="a"/>
    <w:rsid w:val="00B37648"/>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B3764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B376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rsid w:val="00B376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67">
    <w:name w:val="xl67"/>
    <w:basedOn w:val="a"/>
    <w:rsid w:val="00B376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rsid w:val="00B37648"/>
    <w:pPr>
      <w:widowControl/>
      <w:spacing w:before="100" w:beforeAutospacing="1" w:after="100" w:afterAutospacing="1"/>
      <w:jc w:val="center"/>
    </w:pPr>
    <w:rPr>
      <w:rFonts w:ascii="宋体" w:hAnsi="宋体" w:cs="宋体"/>
      <w:kern w:val="0"/>
      <w:sz w:val="24"/>
    </w:rPr>
  </w:style>
  <w:style w:type="paragraph" w:customStyle="1" w:styleId="xl69">
    <w:name w:val="xl69"/>
    <w:basedOn w:val="a"/>
    <w:rsid w:val="00B376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rsid w:val="00B376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B376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rsid w:val="00B376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table" w:styleId="a8">
    <w:name w:val="Table Grid"/>
    <w:basedOn w:val="a1"/>
    <w:rsid w:val="00025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2450">
      <w:bodyDiv w:val="1"/>
      <w:marLeft w:val="0"/>
      <w:marRight w:val="0"/>
      <w:marTop w:val="0"/>
      <w:marBottom w:val="0"/>
      <w:divBdr>
        <w:top w:val="none" w:sz="0" w:space="0" w:color="auto"/>
        <w:left w:val="none" w:sz="0" w:space="0" w:color="auto"/>
        <w:bottom w:val="none" w:sz="0" w:space="0" w:color="auto"/>
        <w:right w:val="none" w:sz="0" w:space="0" w:color="auto"/>
      </w:divBdr>
    </w:div>
    <w:div w:id="64305945">
      <w:bodyDiv w:val="1"/>
      <w:marLeft w:val="0"/>
      <w:marRight w:val="0"/>
      <w:marTop w:val="0"/>
      <w:marBottom w:val="0"/>
      <w:divBdr>
        <w:top w:val="none" w:sz="0" w:space="0" w:color="auto"/>
        <w:left w:val="none" w:sz="0" w:space="0" w:color="auto"/>
        <w:bottom w:val="none" w:sz="0" w:space="0" w:color="auto"/>
        <w:right w:val="none" w:sz="0" w:space="0" w:color="auto"/>
      </w:divBdr>
    </w:div>
    <w:div w:id="83379377">
      <w:bodyDiv w:val="1"/>
      <w:marLeft w:val="0"/>
      <w:marRight w:val="0"/>
      <w:marTop w:val="0"/>
      <w:marBottom w:val="0"/>
      <w:divBdr>
        <w:top w:val="none" w:sz="0" w:space="0" w:color="auto"/>
        <w:left w:val="none" w:sz="0" w:space="0" w:color="auto"/>
        <w:bottom w:val="none" w:sz="0" w:space="0" w:color="auto"/>
        <w:right w:val="none" w:sz="0" w:space="0" w:color="auto"/>
      </w:divBdr>
    </w:div>
    <w:div w:id="89129125">
      <w:bodyDiv w:val="1"/>
      <w:marLeft w:val="0"/>
      <w:marRight w:val="0"/>
      <w:marTop w:val="0"/>
      <w:marBottom w:val="0"/>
      <w:divBdr>
        <w:top w:val="none" w:sz="0" w:space="0" w:color="auto"/>
        <w:left w:val="none" w:sz="0" w:space="0" w:color="auto"/>
        <w:bottom w:val="none" w:sz="0" w:space="0" w:color="auto"/>
        <w:right w:val="none" w:sz="0" w:space="0" w:color="auto"/>
      </w:divBdr>
    </w:div>
    <w:div w:id="115369225">
      <w:bodyDiv w:val="1"/>
      <w:marLeft w:val="0"/>
      <w:marRight w:val="0"/>
      <w:marTop w:val="0"/>
      <w:marBottom w:val="0"/>
      <w:divBdr>
        <w:top w:val="none" w:sz="0" w:space="0" w:color="auto"/>
        <w:left w:val="none" w:sz="0" w:space="0" w:color="auto"/>
        <w:bottom w:val="none" w:sz="0" w:space="0" w:color="auto"/>
        <w:right w:val="none" w:sz="0" w:space="0" w:color="auto"/>
      </w:divBdr>
    </w:div>
    <w:div w:id="116266650">
      <w:bodyDiv w:val="1"/>
      <w:marLeft w:val="0"/>
      <w:marRight w:val="0"/>
      <w:marTop w:val="0"/>
      <w:marBottom w:val="0"/>
      <w:divBdr>
        <w:top w:val="none" w:sz="0" w:space="0" w:color="auto"/>
        <w:left w:val="none" w:sz="0" w:space="0" w:color="auto"/>
        <w:bottom w:val="none" w:sz="0" w:space="0" w:color="auto"/>
        <w:right w:val="none" w:sz="0" w:space="0" w:color="auto"/>
      </w:divBdr>
    </w:div>
    <w:div w:id="132411994">
      <w:bodyDiv w:val="1"/>
      <w:marLeft w:val="0"/>
      <w:marRight w:val="0"/>
      <w:marTop w:val="0"/>
      <w:marBottom w:val="0"/>
      <w:divBdr>
        <w:top w:val="none" w:sz="0" w:space="0" w:color="auto"/>
        <w:left w:val="none" w:sz="0" w:space="0" w:color="auto"/>
        <w:bottom w:val="none" w:sz="0" w:space="0" w:color="auto"/>
        <w:right w:val="none" w:sz="0" w:space="0" w:color="auto"/>
      </w:divBdr>
    </w:div>
    <w:div w:id="157774381">
      <w:bodyDiv w:val="1"/>
      <w:marLeft w:val="0"/>
      <w:marRight w:val="0"/>
      <w:marTop w:val="0"/>
      <w:marBottom w:val="0"/>
      <w:divBdr>
        <w:top w:val="none" w:sz="0" w:space="0" w:color="auto"/>
        <w:left w:val="none" w:sz="0" w:space="0" w:color="auto"/>
        <w:bottom w:val="none" w:sz="0" w:space="0" w:color="auto"/>
        <w:right w:val="none" w:sz="0" w:space="0" w:color="auto"/>
      </w:divBdr>
    </w:div>
    <w:div w:id="255016396">
      <w:bodyDiv w:val="1"/>
      <w:marLeft w:val="0"/>
      <w:marRight w:val="0"/>
      <w:marTop w:val="0"/>
      <w:marBottom w:val="0"/>
      <w:divBdr>
        <w:top w:val="none" w:sz="0" w:space="0" w:color="auto"/>
        <w:left w:val="none" w:sz="0" w:space="0" w:color="auto"/>
        <w:bottom w:val="none" w:sz="0" w:space="0" w:color="auto"/>
        <w:right w:val="none" w:sz="0" w:space="0" w:color="auto"/>
      </w:divBdr>
    </w:div>
    <w:div w:id="262963034">
      <w:bodyDiv w:val="1"/>
      <w:marLeft w:val="0"/>
      <w:marRight w:val="0"/>
      <w:marTop w:val="0"/>
      <w:marBottom w:val="0"/>
      <w:divBdr>
        <w:top w:val="none" w:sz="0" w:space="0" w:color="auto"/>
        <w:left w:val="none" w:sz="0" w:space="0" w:color="auto"/>
        <w:bottom w:val="none" w:sz="0" w:space="0" w:color="auto"/>
        <w:right w:val="none" w:sz="0" w:space="0" w:color="auto"/>
      </w:divBdr>
    </w:div>
    <w:div w:id="305282302">
      <w:bodyDiv w:val="1"/>
      <w:marLeft w:val="0"/>
      <w:marRight w:val="0"/>
      <w:marTop w:val="0"/>
      <w:marBottom w:val="0"/>
      <w:divBdr>
        <w:top w:val="none" w:sz="0" w:space="0" w:color="auto"/>
        <w:left w:val="none" w:sz="0" w:space="0" w:color="auto"/>
        <w:bottom w:val="none" w:sz="0" w:space="0" w:color="auto"/>
        <w:right w:val="none" w:sz="0" w:space="0" w:color="auto"/>
      </w:divBdr>
    </w:div>
    <w:div w:id="305478134">
      <w:bodyDiv w:val="1"/>
      <w:marLeft w:val="0"/>
      <w:marRight w:val="0"/>
      <w:marTop w:val="0"/>
      <w:marBottom w:val="0"/>
      <w:divBdr>
        <w:top w:val="none" w:sz="0" w:space="0" w:color="auto"/>
        <w:left w:val="none" w:sz="0" w:space="0" w:color="auto"/>
        <w:bottom w:val="none" w:sz="0" w:space="0" w:color="auto"/>
        <w:right w:val="none" w:sz="0" w:space="0" w:color="auto"/>
      </w:divBdr>
    </w:div>
    <w:div w:id="318928541">
      <w:bodyDiv w:val="1"/>
      <w:marLeft w:val="0"/>
      <w:marRight w:val="0"/>
      <w:marTop w:val="0"/>
      <w:marBottom w:val="0"/>
      <w:divBdr>
        <w:top w:val="none" w:sz="0" w:space="0" w:color="auto"/>
        <w:left w:val="none" w:sz="0" w:space="0" w:color="auto"/>
        <w:bottom w:val="none" w:sz="0" w:space="0" w:color="auto"/>
        <w:right w:val="none" w:sz="0" w:space="0" w:color="auto"/>
      </w:divBdr>
    </w:div>
    <w:div w:id="367220847">
      <w:bodyDiv w:val="1"/>
      <w:marLeft w:val="0"/>
      <w:marRight w:val="0"/>
      <w:marTop w:val="0"/>
      <w:marBottom w:val="0"/>
      <w:divBdr>
        <w:top w:val="none" w:sz="0" w:space="0" w:color="auto"/>
        <w:left w:val="none" w:sz="0" w:space="0" w:color="auto"/>
        <w:bottom w:val="none" w:sz="0" w:space="0" w:color="auto"/>
        <w:right w:val="none" w:sz="0" w:space="0" w:color="auto"/>
      </w:divBdr>
    </w:div>
    <w:div w:id="372971827">
      <w:bodyDiv w:val="1"/>
      <w:marLeft w:val="0"/>
      <w:marRight w:val="0"/>
      <w:marTop w:val="0"/>
      <w:marBottom w:val="0"/>
      <w:divBdr>
        <w:top w:val="none" w:sz="0" w:space="0" w:color="auto"/>
        <w:left w:val="none" w:sz="0" w:space="0" w:color="auto"/>
        <w:bottom w:val="none" w:sz="0" w:space="0" w:color="auto"/>
        <w:right w:val="none" w:sz="0" w:space="0" w:color="auto"/>
      </w:divBdr>
    </w:div>
    <w:div w:id="451748040">
      <w:bodyDiv w:val="1"/>
      <w:marLeft w:val="0"/>
      <w:marRight w:val="0"/>
      <w:marTop w:val="0"/>
      <w:marBottom w:val="0"/>
      <w:divBdr>
        <w:top w:val="none" w:sz="0" w:space="0" w:color="auto"/>
        <w:left w:val="none" w:sz="0" w:space="0" w:color="auto"/>
        <w:bottom w:val="none" w:sz="0" w:space="0" w:color="auto"/>
        <w:right w:val="none" w:sz="0" w:space="0" w:color="auto"/>
      </w:divBdr>
    </w:div>
    <w:div w:id="483815436">
      <w:bodyDiv w:val="1"/>
      <w:marLeft w:val="0"/>
      <w:marRight w:val="0"/>
      <w:marTop w:val="0"/>
      <w:marBottom w:val="0"/>
      <w:divBdr>
        <w:top w:val="none" w:sz="0" w:space="0" w:color="auto"/>
        <w:left w:val="none" w:sz="0" w:space="0" w:color="auto"/>
        <w:bottom w:val="none" w:sz="0" w:space="0" w:color="auto"/>
        <w:right w:val="none" w:sz="0" w:space="0" w:color="auto"/>
      </w:divBdr>
    </w:div>
    <w:div w:id="539514346">
      <w:bodyDiv w:val="1"/>
      <w:marLeft w:val="0"/>
      <w:marRight w:val="0"/>
      <w:marTop w:val="0"/>
      <w:marBottom w:val="0"/>
      <w:divBdr>
        <w:top w:val="none" w:sz="0" w:space="0" w:color="auto"/>
        <w:left w:val="none" w:sz="0" w:space="0" w:color="auto"/>
        <w:bottom w:val="none" w:sz="0" w:space="0" w:color="auto"/>
        <w:right w:val="none" w:sz="0" w:space="0" w:color="auto"/>
      </w:divBdr>
    </w:div>
    <w:div w:id="562252600">
      <w:bodyDiv w:val="1"/>
      <w:marLeft w:val="0"/>
      <w:marRight w:val="0"/>
      <w:marTop w:val="0"/>
      <w:marBottom w:val="0"/>
      <w:divBdr>
        <w:top w:val="none" w:sz="0" w:space="0" w:color="auto"/>
        <w:left w:val="none" w:sz="0" w:space="0" w:color="auto"/>
        <w:bottom w:val="none" w:sz="0" w:space="0" w:color="auto"/>
        <w:right w:val="none" w:sz="0" w:space="0" w:color="auto"/>
      </w:divBdr>
    </w:div>
    <w:div w:id="607544684">
      <w:bodyDiv w:val="1"/>
      <w:marLeft w:val="0"/>
      <w:marRight w:val="0"/>
      <w:marTop w:val="0"/>
      <w:marBottom w:val="0"/>
      <w:divBdr>
        <w:top w:val="none" w:sz="0" w:space="0" w:color="auto"/>
        <w:left w:val="none" w:sz="0" w:space="0" w:color="auto"/>
        <w:bottom w:val="none" w:sz="0" w:space="0" w:color="auto"/>
        <w:right w:val="none" w:sz="0" w:space="0" w:color="auto"/>
      </w:divBdr>
    </w:div>
    <w:div w:id="615797053">
      <w:bodyDiv w:val="1"/>
      <w:marLeft w:val="0"/>
      <w:marRight w:val="0"/>
      <w:marTop w:val="0"/>
      <w:marBottom w:val="0"/>
      <w:divBdr>
        <w:top w:val="none" w:sz="0" w:space="0" w:color="auto"/>
        <w:left w:val="none" w:sz="0" w:space="0" w:color="auto"/>
        <w:bottom w:val="none" w:sz="0" w:space="0" w:color="auto"/>
        <w:right w:val="none" w:sz="0" w:space="0" w:color="auto"/>
      </w:divBdr>
    </w:div>
    <w:div w:id="633146246">
      <w:bodyDiv w:val="1"/>
      <w:marLeft w:val="0"/>
      <w:marRight w:val="0"/>
      <w:marTop w:val="0"/>
      <w:marBottom w:val="0"/>
      <w:divBdr>
        <w:top w:val="none" w:sz="0" w:space="0" w:color="auto"/>
        <w:left w:val="none" w:sz="0" w:space="0" w:color="auto"/>
        <w:bottom w:val="none" w:sz="0" w:space="0" w:color="auto"/>
        <w:right w:val="none" w:sz="0" w:space="0" w:color="auto"/>
      </w:divBdr>
    </w:div>
    <w:div w:id="633294408">
      <w:bodyDiv w:val="1"/>
      <w:marLeft w:val="0"/>
      <w:marRight w:val="0"/>
      <w:marTop w:val="0"/>
      <w:marBottom w:val="0"/>
      <w:divBdr>
        <w:top w:val="none" w:sz="0" w:space="0" w:color="auto"/>
        <w:left w:val="none" w:sz="0" w:space="0" w:color="auto"/>
        <w:bottom w:val="none" w:sz="0" w:space="0" w:color="auto"/>
        <w:right w:val="none" w:sz="0" w:space="0" w:color="auto"/>
      </w:divBdr>
    </w:div>
    <w:div w:id="636449572">
      <w:bodyDiv w:val="1"/>
      <w:marLeft w:val="0"/>
      <w:marRight w:val="0"/>
      <w:marTop w:val="0"/>
      <w:marBottom w:val="0"/>
      <w:divBdr>
        <w:top w:val="none" w:sz="0" w:space="0" w:color="auto"/>
        <w:left w:val="none" w:sz="0" w:space="0" w:color="auto"/>
        <w:bottom w:val="none" w:sz="0" w:space="0" w:color="auto"/>
        <w:right w:val="none" w:sz="0" w:space="0" w:color="auto"/>
      </w:divBdr>
    </w:div>
    <w:div w:id="703289825">
      <w:bodyDiv w:val="1"/>
      <w:marLeft w:val="0"/>
      <w:marRight w:val="0"/>
      <w:marTop w:val="0"/>
      <w:marBottom w:val="0"/>
      <w:divBdr>
        <w:top w:val="none" w:sz="0" w:space="0" w:color="auto"/>
        <w:left w:val="none" w:sz="0" w:space="0" w:color="auto"/>
        <w:bottom w:val="none" w:sz="0" w:space="0" w:color="auto"/>
        <w:right w:val="none" w:sz="0" w:space="0" w:color="auto"/>
      </w:divBdr>
    </w:div>
    <w:div w:id="704451597">
      <w:bodyDiv w:val="1"/>
      <w:marLeft w:val="0"/>
      <w:marRight w:val="0"/>
      <w:marTop w:val="0"/>
      <w:marBottom w:val="0"/>
      <w:divBdr>
        <w:top w:val="none" w:sz="0" w:space="0" w:color="auto"/>
        <w:left w:val="none" w:sz="0" w:space="0" w:color="auto"/>
        <w:bottom w:val="none" w:sz="0" w:space="0" w:color="auto"/>
        <w:right w:val="none" w:sz="0" w:space="0" w:color="auto"/>
      </w:divBdr>
    </w:div>
    <w:div w:id="797839887">
      <w:bodyDiv w:val="1"/>
      <w:marLeft w:val="0"/>
      <w:marRight w:val="0"/>
      <w:marTop w:val="0"/>
      <w:marBottom w:val="0"/>
      <w:divBdr>
        <w:top w:val="none" w:sz="0" w:space="0" w:color="auto"/>
        <w:left w:val="none" w:sz="0" w:space="0" w:color="auto"/>
        <w:bottom w:val="none" w:sz="0" w:space="0" w:color="auto"/>
        <w:right w:val="none" w:sz="0" w:space="0" w:color="auto"/>
      </w:divBdr>
    </w:div>
    <w:div w:id="832112647">
      <w:bodyDiv w:val="1"/>
      <w:marLeft w:val="0"/>
      <w:marRight w:val="0"/>
      <w:marTop w:val="0"/>
      <w:marBottom w:val="0"/>
      <w:divBdr>
        <w:top w:val="none" w:sz="0" w:space="0" w:color="auto"/>
        <w:left w:val="none" w:sz="0" w:space="0" w:color="auto"/>
        <w:bottom w:val="none" w:sz="0" w:space="0" w:color="auto"/>
        <w:right w:val="none" w:sz="0" w:space="0" w:color="auto"/>
      </w:divBdr>
    </w:div>
    <w:div w:id="843130182">
      <w:bodyDiv w:val="1"/>
      <w:marLeft w:val="0"/>
      <w:marRight w:val="0"/>
      <w:marTop w:val="0"/>
      <w:marBottom w:val="0"/>
      <w:divBdr>
        <w:top w:val="none" w:sz="0" w:space="0" w:color="auto"/>
        <w:left w:val="none" w:sz="0" w:space="0" w:color="auto"/>
        <w:bottom w:val="none" w:sz="0" w:space="0" w:color="auto"/>
        <w:right w:val="none" w:sz="0" w:space="0" w:color="auto"/>
      </w:divBdr>
    </w:div>
    <w:div w:id="843595217">
      <w:bodyDiv w:val="1"/>
      <w:marLeft w:val="0"/>
      <w:marRight w:val="0"/>
      <w:marTop w:val="0"/>
      <w:marBottom w:val="0"/>
      <w:divBdr>
        <w:top w:val="none" w:sz="0" w:space="0" w:color="auto"/>
        <w:left w:val="none" w:sz="0" w:space="0" w:color="auto"/>
        <w:bottom w:val="none" w:sz="0" w:space="0" w:color="auto"/>
        <w:right w:val="none" w:sz="0" w:space="0" w:color="auto"/>
      </w:divBdr>
    </w:div>
    <w:div w:id="860892844">
      <w:bodyDiv w:val="1"/>
      <w:marLeft w:val="0"/>
      <w:marRight w:val="0"/>
      <w:marTop w:val="0"/>
      <w:marBottom w:val="0"/>
      <w:divBdr>
        <w:top w:val="none" w:sz="0" w:space="0" w:color="auto"/>
        <w:left w:val="none" w:sz="0" w:space="0" w:color="auto"/>
        <w:bottom w:val="none" w:sz="0" w:space="0" w:color="auto"/>
        <w:right w:val="none" w:sz="0" w:space="0" w:color="auto"/>
      </w:divBdr>
    </w:div>
    <w:div w:id="926577384">
      <w:bodyDiv w:val="1"/>
      <w:marLeft w:val="0"/>
      <w:marRight w:val="0"/>
      <w:marTop w:val="0"/>
      <w:marBottom w:val="0"/>
      <w:divBdr>
        <w:top w:val="none" w:sz="0" w:space="0" w:color="auto"/>
        <w:left w:val="none" w:sz="0" w:space="0" w:color="auto"/>
        <w:bottom w:val="none" w:sz="0" w:space="0" w:color="auto"/>
        <w:right w:val="none" w:sz="0" w:space="0" w:color="auto"/>
      </w:divBdr>
    </w:div>
    <w:div w:id="960527799">
      <w:bodyDiv w:val="1"/>
      <w:marLeft w:val="0"/>
      <w:marRight w:val="0"/>
      <w:marTop w:val="0"/>
      <w:marBottom w:val="0"/>
      <w:divBdr>
        <w:top w:val="none" w:sz="0" w:space="0" w:color="auto"/>
        <w:left w:val="none" w:sz="0" w:space="0" w:color="auto"/>
        <w:bottom w:val="none" w:sz="0" w:space="0" w:color="auto"/>
        <w:right w:val="none" w:sz="0" w:space="0" w:color="auto"/>
      </w:divBdr>
    </w:div>
    <w:div w:id="988752508">
      <w:bodyDiv w:val="1"/>
      <w:marLeft w:val="0"/>
      <w:marRight w:val="0"/>
      <w:marTop w:val="0"/>
      <w:marBottom w:val="0"/>
      <w:divBdr>
        <w:top w:val="none" w:sz="0" w:space="0" w:color="auto"/>
        <w:left w:val="none" w:sz="0" w:space="0" w:color="auto"/>
        <w:bottom w:val="none" w:sz="0" w:space="0" w:color="auto"/>
        <w:right w:val="none" w:sz="0" w:space="0" w:color="auto"/>
      </w:divBdr>
    </w:div>
    <w:div w:id="1004555461">
      <w:bodyDiv w:val="1"/>
      <w:marLeft w:val="0"/>
      <w:marRight w:val="0"/>
      <w:marTop w:val="0"/>
      <w:marBottom w:val="0"/>
      <w:divBdr>
        <w:top w:val="none" w:sz="0" w:space="0" w:color="auto"/>
        <w:left w:val="none" w:sz="0" w:space="0" w:color="auto"/>
        <w:bottom w:val="none" w:sz="0" w:space="0" w:color="auto"/>
        <w:right w:val="none" w:sz="0" w:space="0" w:color="auto"/>
      </w:divBdr>
    </w:div>
    <w:div w:id="1045061181">
      <w:bodyDiv w:val="1"/>
      <w:marLeft w:val="0"/>
      <w:marRight w:val="0"/>
      <w:marTop w:val="0"/>
      <w:marBottom w:val="0"/>
      <w:divBdr>
        <w:top w:val="none" w:sz="0" w:space="0" w:color="auto"/>
        <w:left w:val="none" w:sz="0" w:space="0" w:color="auto"/>
        <w:bottom w:val="none" w:sz="0" w:space="0" w:color="auto"/>
        <w:right w:val="none" w:sz="0" w:space="0" w:color="auto"/>
      </w:divBdr>
    </w:div>
    <w:div w:id="1072970483">
      <w:bodyDiv w:val="1"/>
      <w:marLeft w:val="0"/>
      <w:marRight w:val="0"/>
      <w:marTop w:val="0"/>
      <w:marBottom w:val="0"/>
      <w:divBdr>
        <w:top w:val="none" w:sz="0" w:space="0" w:color="auto"/>
        <w:left w:val="none" w:sz="0" w:space="0" w:color="auto"/>
        <w:bottom w:val="none" w:sz="0" w:space="0" w:color="auto"/>
        <w:right w:val="none" w:sz="0" w:space="0" w:color="auto"/>
      </w:divBdr>
    </w:div>
    <w:div w:id="1106004139">
      <w:bodyDiv w:val="1"/>
      <w:marLeft w:val="0"/>
      <w:marRight w:val="0"/>
      <w:marTop w:val="0"/>
      <w:marBottom w:val="0"/>
      <w:divBdr>
        <w:top w:val="none" w:sz="0" w:space="0" w:color="auto"/>
        <w:left w:val="none" w:sz="0" w:space="0" w:color="auto"/>
        <w:bottom w:val="none" w:sz="0" w:space="0" w:color="auto"/>
        <w:right w:val="none" w:sz="0" w:space="0" w:color="auto"/>
      </w:divBdr>
    </w:div>
    <w:div w:id="1180505208">
      <w:bodyDiv w:val="1"/>
      <w:marLeft w:val="0"/>
      <w:marRight w:val="0"/>
      <w:marTop w:val="0"/>
      <w:marBottom w:val="0"/>
      <w:divBdr>
        <w:top w:val="none" w:sz="0" w:space="0" w:color="auto"/>
        <w:left w:val="none" w:sz="0" w:space="0" w:color="auto"/>
        <w:bottom w:val="none" w:sz="0" w:space="0" w:color="auto"/>
        <w:right w:val="none" w:sz="0" w:space="0" w:color="auto"/>
      </w:divBdr>
    </w:div>
    <w:div w:id="1204751310">
      <w:bodyDiv w:val="1"/>
      <w:marLeft w:val="0"/>
      <w:marRight w:val="0"/>
      <w:marTop w:val="0"/>
      <w:marBottom w:val="0"/>
      <w:divBdr>
        <w:top w:val="none" w:sz="0" w:space="0" w:color="auto"/>
        <w:left w:val="none" w:sz="0" w:space="0" w:color="auto"/>
        <w:bottom w:val="none" w:sz="0" w:space="0" w:color="auto"/>
        <w:right w:val="none" w:sz="0" w:space="0" w:color="auto"/>
      </w:divBdr>
    </w:div>
    <w:div w:id="1221863313">
      <w:bodyDiv w:val="1"/>
      <w:marLeft w:val="0"/>
      <w:marRight w:val="0"/>
      <w:marTop w:val="0"/>
      <w:marBottom w:val="0"/>
      <w:divBdr>
        <w:top w:val="none" w:sz="0" w:space="0" w:color="auto"/>
        <w:left w:val="none" w:sz="0" w:space="0" w:color="auto"/>
        <w:bottom w:val="none" w:sz="0" w:space="0" w:color="auto"/>
        <w:right w:val="none" w:sz="0" w:space="0" w:color="auto"/>
      </w:divBdr>
    </w:div>
    <w:div w:id="1233807355">
      <w:bodyDiv w:val="1"/>
      <w:marLeft w:val="0"/>
      <w:marRight w:val="0"/>
      <w:marTop w:val="0"/>
      <w:marBottom w:val="0"/>
      <w:divBdr>
        <w:top w:val="none" w:sz="0" w:space="0" w:color="auto"/>
        <w:left w:val="none" w:sz="0" w:space="0" w:color="auto"/>
        <w:bottom w:val="none" w:sz="0" w:space="0" w:color="auto"/>
        <w:right w:val="none" w:sz="0" w:space="0" w:color="auto"/>
      </w:divBdr>
    </w:div>
    <w:div w:id="1240948766">
      <w:bodyDiv w:val="1"/>
      <w:marLeft w:val="0"/>
      <w:marRight w:val="0"/>
      <w:marTop w:val="0"/>
      <w:marBottom w:val="0"/>
      <w:divBdr>
        <w:top w:val="none" w:sz="0" w:space="0" w:color="auto"/>
        <w:left w:val="none" w:sz="0" w:space="0" w:color="auto"/>
        <w:bottom w:val="none" w:sz="0" w:space="0" w:color="auto"/>
        <w:right w:val="none" w:sz="0" w:space="0" w:color="auto"/>
      </w:divBdr>
    </w:div>
    <w:div w:id="1246525945">
      <w:bodyDiv w:val="1"/>
      <w:marLeft w:val="0"/>
      <w:marRight w:val="0"/>
      <w:marTop w:val="0"/>
      <w:marBottom w:val="0"/>
      <w:divBdr>
        <w:top w:val="none" w:sz="0" w:space="0" w:color="auto"/>
        <w:left w:val="none" w:sz="0" w:space="0" w:color="auto"/>
        <w:bottom w:val="none" w:sz="0" w:space="0" w:color="auto"/>
        <w:right w:val="none" w:sz="0" w:space="0" w:color="auto"/>
      </w:divBdr>
    </w:div>
    <w:div w:id="1280643033">
      <w:bodyDiv w:val="1"/>
      <w:marLeft w:val="0"/>
      <w:marRight w:val="0"/>
      <w:marTop w:val="0"/>
      <w:marBottom w:val="0"/>
      <w:divBdr>
        <w:top w:val="none" w:sz="0" w:space="0" w:color="auto"/>
        <w:left w:val="none" w:sz="0" w:space="0" w:color="auto"/>
        <w:bottom w:val="none" w:sz="0" w:space="0" w:color="auto"/>
        <w:right w:val="none" w:sz="0" w:space="0" w:color="auto"/>
      </w:divBdr>
    </w:div>
    <w:div w:id="1326855985">
      <w:bodyDiv w:val="1"/>
      <w:marLeft w:val="0"/>
      <w:marRight w:val="0"/>
      <w:marTop w:val="0"/>
      <w:marBottom w:val="0"/>
      <w:divBdr>
        <w:top w:val="none" w:sz="0" w:space="0" w:color="auto"/>
        <w:left w:val="none" w:sz="0" w:space="0" w:color="auto"/>
        <w:bottom w:val="none" w:sz="0" w:space="0" w:color="auto"/>
        <w:right w:val="none" w:sz="0" w:space="0" w:color="auto"/>
      </w:divBdr>
    </w:div>
    <w:div w:id="1379622875">
      <w:bodyDiv w:val="1"/>
      <w:marLeft w:val="0"/>
      <w:marRight w:val="0"/>
      <w:marTop w:val="0"/>
      <w:marBottom w:val="0"/>
      <w:divBdr>
        <w:top w:val="none" w:sz="0" w:space="0" w:color="auto"/>
        <w:left w:val="none" w:sz="0" w:space="0" w:color="auto"/>
        <w:bottom w:val="none" w:sz="0" w:space="0" w:color="auto"/>
        <w:right w:val="none" w:sz="0" w:space="0" w:color="auto"/>
      </w:divBdr>
    </w:div>
    <w:div w:id="1390373521">
      <w:bodyDiv w:val="1"/>
      <w:marLeft w:val="0"/>
      <w:marRight w:val="0"/>
      <w:marTop w:val="0"/>
      <w:marBottom w:val="0"/>
      <w:divBdr>
        <w:top w:val="none" w:sz="0" w:space="0" w:color="auto"/>
        <w:left w:val="none" w:sz="0" w:space="0" w:color="auto"/>
        <w:bottom w:val="none" w:sz="0" w:space="0" w:color="auto"/>
        <w:right w:val="none" w:sz="0" w:space="0" w:color="auto"/>
      </w:divBdr>
    </w:div>
    <w:div w:id="1423062002">
      <w:bodyDiv w:val="1"/>
      <w:marLeft w:val="0"/>
      <w:marRight w:val="0"/>
      <w:marTop w:val="0"/>
      <w:marBottom w:val="0"/>
      <w:divBdr>
        <w:top w:val="none" w:sz="0" w:space="0" w:color="auto"/>
        <w:left w:val="none" w:sz="0" w:space="0" w:color="auto"/>
        <w:bottom w:val="none" w:sz="0" w:space="0" w:color="auto"/>
        <w:right w:val="none" w:sz="0" w:space="0" w:color="auto"/>
      </w:divBdr>
    </w:div>
    <w:div w:id="1448039913">
      <w:bodyDiv w:val="1"/>
      <w:marLeft w:val="0"/>
      <w:marRight w:val="0"/>
      <w:marTop w:val="0"/>
      <w:marBottom w:val="0"/>
      <w:divBdr>
        <w:top w:val="none" w:sz="0" w:space="0" w:color="auto"/>
        <w:left w:val="none" w:sz="0" w:space="0" w:color="auto"/>
        <w:bottom w:val="none" w:sz="0" w:space="0" w:color="auto"/>
        <w:right w:val="none" w:sz="0" w:space="0" w:color="auto"/>
      </w:divBdr>
    </w:div>
    <w:div w:id="1500727969">
      <w:bodyDiv w:val="1"/>
      <w:marLeft w:val="0"/>
      <w:marRight w:val="0"/>
      <w:marTop w:val="0"/>
      <w:marBottom w:val="0"/>
      <w:divBdr>
        <w:top w:val="none" w:sz="0" w:space="0" w:color="auto"/>
        <w:left w:val="none" w:sz="0" w:space="0" w:color="auto"/>
        <w:bottom w:val="none" w:sz="0" w:space="0" w:color="auto"/>
        <w:right w:val="none" w:sz="0" w:space="0" w:color="auto"/>
      </w:divBdr>
    </w:div>
    <w:div w:id="1571161458">
      <w:bodyDiv w:val="1"/>
      <w:marLeft w:val="0"/>
      <w:marRight w:val="0"/>
      <w:marTop w:val="0"/>
      <w:marBottom w:val="0"/>
      <w:divBdr>
        <w:top w:val="none" w:sz="0" w:space="0" w:color="auto"/>
        <w:left w:val="none" w:sz="0" w:space="0" w:color="auto"/>
        <w:bottom w:val="none" w:sz="0" w:space="0" w:color="auto"/>
        <w:right w:val="none" w:sz="0" w:space="0" w:color="auto"/>
      </w:divBdr>
    </w:div>
    <w:div w:id="1596791116">
      <w:bodyDiv w:val="1"/>
      <w:marLeft w:val="0"/>
      <w:marRight w:val="0"/>
      <w:marTop w:val="0"/>
      <w:marBottom w:val="0"/>
      <w:divBdr>
        <w:top w:val="none" w:sz="0" w:space="0" w:color="auto"/>
        <w:left w:val="none" w:sz="0" w:space="0" w:color="auto"/>
        <w:bottom w:val="none" w:sz="0" w:space="0" w:color="auto"/>
        <w:right w:val="none" w:sz="0" w:space="0" w:color="auto"/>
      </w:divBdr>
    </w:div>
    <w:div w:id="1629702874">
      <w:bodyDiv w:val="1"/>
      <w:marLeft w:val="0"/>
      <w:marRight w:val="0"/>
      <w:marTop w:val="0"/>
      <w:marBottom w:val="0"/>
      <w:divBdr>
        <w:top w:val="none" w:sz="0" w:space="0" w:color="auto"/>
        <w:left w:val="none" w:sz="0" w:space="0" w:color="auto"/>
        <w:bottom w:val="none" w:sz="0" w:space="0" w:color="auto"/>
        <w:right w:val="none" w:sz="0" w:space="0" w:color="auto"/>
      </w:divBdr>
    </w:div>
    <w:div w:id="1644847738">
      <w:bodyDiv w:val="1"/>
      <w:marLeft w:val="0"/>
      <w:marRight w:val="0"/>
      <w:marTop w:val="0"/>
      <w:marBottom w:val="0"/>
      <w:divBdr>
        <w:top w:val="none" w:sz="0" w:space="0" w:color="auto"/>
        <w:left w:val="none" w:sz="0" w:space="0" w:color="auto"/>
        <w:bottom w:val="none" w:sz="0" w:space="0" w:color="auto"/>
        <w:right w:val="none" w:sz="0" w:space="0" w:color="auto"/>
      </w:divBdr>
    </w:div>
    <w:div w:id="1673751654">
      <w:bodyDiv w:val="1"/>
      <w:marLeft w:val="0"/>
      <w:marRight w:val="0"/>
      <w:marTop w:val="0"/>
      <w:marBottom w:val="0"/>
      <w:divBdr>
        <w:top w:val="none" w:sz="0" w:space="0" w:color="auto"/>
        <w:left w:val="none" w:sz="0" w:space="0" w:color="auto"/>
        <w:bottom w:val="none" w:sz="0" w:space="0" w:color="auto"/>
        <w:right w:val="none" w:sz="0" w:space="0" w:color="auto"/>
      </w:divBdr>
    </w:div>
    <w:div w:id="1743793897">
      <w:bodyDiv w:val="1"/>
      <w:marLeft w:val="0"/>
      <w:marRight w:val="0"/>
      <w:marTop w:val="0"/>
      <w:marBottom w:val="0"/>
      <w:divBdr>
        <w:top w:val="none" w:sz="0" w:space="0" w:color="auto"/>
        <w:left w:val="none" w:sz="0" w:space="0" w:color="auto"/>
        <w:bottom w:val="none" w:sz="0" w:space="0" w:color="auto"/>
        <w:right w:val="none" w:sz="0" w:space="0" w:color="auto"/>
      </w:divBdr>
    </w:div>
    <w:div w:id="1744326511">
      <w:bodyDiv w:val="1"/>
      <w:marLeft w:val="0"/>
      <w:marRight w:val="0"/>
      <w:marTop w:val="0"/>
      <w:marBottom w:val="0"/>
      <w:divBdr>
        <w:top w:val="none" w:sz="0" w:space="0" w:color="auto"/>
        <w:left w:val="none" w:sz="0" w:space="0" w:color="auto"/>
        <w:bottom w:val="none" w:sz="0" w:space="0" w:color="auto"/>
        <w:right w:val="none" w:sz="0" w:space="0" w:color="auto"/>
      </w:divBdr>
    </w:div>
    <w:div w:id="1746223743">
      <w:bodyDiv w:val="1"/>
      <w:marLeft w:val="0"/>
      <w:marRight w:val="0"/>
      <w:marTop w:val="0"/>
      <w:marBottom w:val="0"/>
      <w:divBdr>
        <w:top w:val="none" w:sz="0" w:space="0" w:color="auto"/>
        <w:left w:val="none" w:sz="0" w:space="0" w:color="auto"/>
        <w:bottom w:val="none" w:sz="0" w:space="0" w:color="auto"/>
        <w:right w:val="none" w:sz="0" w:space="0" w:color="auto"/>
      </w:divBdr>
    </w:div>
    <w:div w:id="1754087989">
      <w:bodyDiv w:val="1"/>
      <w:marLeft w:val="0"/>
      <w:marRight w:val="0"/>
      <w:marTop w:val="0"/>
      <w:marBottom w:val="0"/>
      <w:divBdr>
        <w:top w:val="none" w:sz="0" w:space="0" w:color="auto"/>
        <w:left w:val="none" w:sz="0" w:space="0" w:color="auto"/>
        <w:bottom w:val="none" w:sz="0" w:space="0" w:color="auto"/>
        <w:right w:val="none" w:sz="0" w:space="0" w:color="auto"/>
      </w:divBdr>
    </w:div>
    <w:div w:id="1806118902">
      <w:bodyDiv w:val="1"/>
      <w:marLeft w:val="0"/>
      <w:marRight w:val="0"/>
      <w:marTop w:val="0"/>
      <w:marBottom w:val="0"/>
      <w:divBdr>
        <w:top w:val="none" w:sz="0" w:space="0" w:color="auto"/>
        <w:left w:val="none" w:sz="0" w:space="0" w:color="auto"/>
        <w:bottom w:val="none" w:sz="0" w:space="0" w:color="auto"/>
        <w:right w:val="none" w:sz="0" w:space="0" w:color="auto"/>
      </w:divBdr>
    </w:div>
    <w:div w:id="1830093881">
      <w:bodyDiv w:val="1"/>
      <w:marLeft w:val="0"/>
      <w:marRight w:val="0"/>
      <w:marTop w:val="0"/>
      <w:marBottom w:val="0"/>
      <w:divBdr>
        <w:top w:val="none" w:sz="0" w:space="0" w:color="auto"/>
        <w:left w:val="none" w:sz="0" w:space="0" w:color="auto"/>
        <w:bottom w:val="none" w:sz="0" w:space="0" w:color="auto"/>
        <w:right w:val="none" w:sz="0" w:space="0" w:color="auto"/>
      </w:divBdr>
    </w:div>
    <w:div w:id="1861317911">
      <w:bodyDiv w:val="1"/>
      <w:marLeft w:val="0"/>
      <w:marRight w:val="0"/>
      <w:marTop w:val="0"/>
      <w:marBottom w:val="0"/>
      <w:divBdr>
        <w:top w:val="none" w:sz="0" w:space="0" w:color="auto"/>
        <w:left w:val="none" w:sz="0" w:space="0" w:color="auto"/>
        <w:bottom w:val="none" w:sz="0" w:space="0" w:color="auto"/>
        <w:right w:val="none" w:sz="0" w:space="0" w:color="auto"/>
      </w:divBdr>
    </w:div>
    <w:div w:id="1869223698">
      <w:bodyDiv w:val="1"/>
      <w:marLeft w:val="0"/>
      <w:marRight w:val="0"/>
      <w:marTop w:val="0"/>
      <w:marBottom w:val="0"/>
      <w:divBdr>
        <w:top w:val="none" w:sz="0" w:space="0" w:color="auto"/>
        <w:left w:val="none" w:sz="0" w:space="0" w:color="auto"/>
        <w:bottom w:val="none" w:sz="0" w:space="0" w:color="auto"/>
        <w:right w:val="none" w:sz="0" w:space="0" w:color="auto"/>
      </w:divBdr>
    </w:div>
    <w:div w:id="1877892687">
      <w:bodyDiv w:val="1"/>
      <w:marLeft w:val="0"/>
      <w:marRight w:val="0"/>
      <w:marTop w:val="0"/>
      <w:marBottom w:val="0"/>
      <w:divBdr>
        <w:top w:val="none" w:sz="0" w:space="0" w:color="auto"/>
        <w:left w:val="none" w:sz="0" w:space="0" w:color="auto"/>
        <w:bottom w:val="none" w:sz="0" w:space="0" w:color="auto"/>
        <w:right w:val="none" w:sz="0" w:space="0" w:color="auto"/>
      </w:divBdr>
    </w:div>
    <w:div w:id="1888833798">
      <w:bodyDiv w:val="1"/>
      <w:marLeft w:val="0"/>
      <w:marRight w:val="0"/>
      <w:marTop w:val="0"/>
      <w:marBottom w:val="0"/>
      <w:divBdr>
        <w:top w:val="none" w:sz="0" w:space="0" w:color="auto"/>
        <w:left w:val="none" w:sz="0" w:space="0" w:color="auto"/>
        <w:bottom w:val="none" w:sz="0" w:space="0" w:color="auto"/>
        <w:right w:val="none" w:sz="0" w:space="0" w:color="auto"/>
      </w:divBdr>
    </w:div>
    <w:div w:id="1892226494">
      <w:bodyDiv w:val="1"/>
      <w:marLeft w:val="0"/>
      <w:marRight w:val="0"/>
      <w:marTop w:val="0"/>
      <w:marBottom w:val="0"/>
      <w:divBdr>
        <w:top w:val="none" w:sz="0" w:space="0" w:color="auto"/>
        <w:left w:val="none" w:sz="0" w:space="0" w:color="auto"/>
        <w:bottom w:val="none" w:sz="0" w:space="0" w:color="auto"/>
        <w:right w:val="none" w:sz="0" w:space="0" w:color="auto"/>
      </w:divBdr>
    </w:div>
    <w:div w:id="1903248904">
      <w:bodyDiv w:val="1"/>
      <w:marLeft w:val="0"/>
      <w:marRight w:val="0"/>
      <w:marTop w:val="0"/>
      <w:marBottom w:val="0"/>
      <w:divBdr>
        <w:top w:val="none" w:sz="0" w:space="0" w:color="auto"/>
        <w:left w:val="none" w:sz="0" w:space="0" w:color="auto"/>
        <w:bottom w:val="none" w:sz="0" w:space="0" w:color="auto"/>
        <w:right w:val="none" w:sz="0" w:space="0" w:color="auto"/>
      </w:divBdr>
    </w:div>
    <w:div w:id="2001693303">
      <w:bodyDiv w:val="1"/>
      <w:marLeft w:val="0"/>
      <w:marRight w:val="0"/>
      <w:marTop w:val="0"/>
      <w:marBottom w:val="0"/>
      <w:divBdr>
        <w:top w:val="none" w:sz="0" w:space="0" w:color="auto"/>
        <w:left w:val="none" w:sz="0" w:space="0" w:color="auto"/>
        <w:bottom w:val="none" w:sz="0" w:space="0" w:color="auto"/>
        <w:right w:val="none" w:sz="0" w:space="0" w:color="auto"/>
      </w:divBdr>
    </w:div>
    <w:div w:id="2010868947">
      <w:bodyDiv w:val="1"/>
      <w:marLeft w:val="0"/>
      <w:marRight w:val="0"/>
      <w:marTop w:val="0"/>
      <w:marBottom w:val="0"/>
      <w:divBdr>
        <w:top w:val="none" w:sz="0" w:space="0" w:color="auto"/>
        <w:left w:val="none" w:sz="0" w:space="0" w:color="auto"/>
        <w:bottom w:val="none" w:sz="0" w:space="0" w:color="auto"/>
        <w:right w:val="none" w:sz="0" w:space="0" w:color="auto"/>
      </w:divBdr>
    </w:div>
    <w:div w:id="2011133256">
      <w:bodyDiv w:val="1"/>
      <w:marLeft w:val="0"/>
      <w:marRight w:val="0"/>
      <w:marTop w:val="0"/>
      <w:marBottom w:val="0"/>
      <w:divBdr>
        <w:top w:val="none" w:sz="0" w:space="0" w:color="auto"/>
        <w:left w:val="none" w:sz="0" w:space="0" w:color="auto"/>
        <w:bottom w:val="none" w:sz="0" w:space="0" w:color="auto"/>
        <w:right w:val="none" w:sz="0" w:space="0" w:color="auto"/>
      </w:divBdr>
    </w:div>
    <w:div w:id="2021471714">
      <w:bodyDiv w:val="1"/>
      <w:marLeft w:val="0"/>
      <w:marRight w:val="0"/>
      <w:marTop w:val="0"/>
      <w:marBottom w:val="0"/>
      <w:divBdr>
        <w:top w:val="none" w:sz="0" w:space="0" w:color="auto"/>
        <w:left w:val="none" w:sz="0" w:space="0" w:color="auto"/>
        <w:bottom w:val="none" w:sz="0" w:space="0" w:color="auto"/>
        <w:right w:val="none" w:sz="0" w:space="0" w:color="auto"/>
      </w:divBdr>
    </w:div>
    <w:div w:id="2027057738">
      <w:bodyDiv w:val="1"/>
      <w:marLeft w:val="0"/>
      <w:marRight w:val="0"/>
      <w:marTop w:val="0"/>
      <w:marBottom w:val="0"/>
      <w:divBdr>
        <w:top w:val="none" w:sz="0" w:space="0" w:color="auto"/>
        <w:left w:val="none" w:sz="0" w:space="0" w:color="auto"/>
        <w:bottom w:val="none" w:sz="0" w:space="0" w:color="auto"/>
        <w:right w:val="none" w:sz="0" w:space="0" w:color="auto"/>
      </w:divBdr>
    </w:div>
    <w:div w:id="2120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A984-E019-41E7-A339-3914E6AF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1007</Words>
  <Characters>5746</Characters>
  <Application>Microsoft Office Word</Application>
  <DocSecurity>0</DocSecurity>
  <Lines>47</Lines>
  <Paragraphs>13</Paragraphs>
  <ScaleCrop>false</ScaleCrop>
  <Company>微软中国</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龙煤鹤岗矿业有限责任公司2019年第四批次</dc:title>
  <dc:subject/>
  <dc:creator>匿名用户</dc:creator>
  <cp:keywords/>
  <dc:description/>
  <cp:lastModifiedBy>匿名用户</cp:lastModifiedBy>
  <cp:revision>3</cp:revision>
  <dcterms:created xsi:type="dcterms:W3CDTF">2023-10-24T07:39:00Z</dcterms:created>
  <dcterms:modified xsi:type="dcterms:W3CDTF">2023-10-24T07:39:00Z</dcterms:modified>
</cp:coreProperties>
</file>